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户籍业务办理指南</w:t>
      </w:r>
    </w:p>
    <w:tbl>
      <w:tblPr>
        <w:tblStyle w:val="3"/>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645"/>
        <w:gridCol w:w="4027"/>
        <w:gridCol w:w="142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89" w:type="dxa"/>
            <w:gridSpan w:val="2"/>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办理项目名称</w:t>
            </w:r>
          </w:p>
        </w:tc>
        <w:tc>
          <w:tcPr>
            <w:tcW w:w="40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办理条件及手续 </w:t>
            </w:r>
          </w:p>
        </w:tc>
        <w:tc>
          <w:tcPr>
            <w:tcW w:w="14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办理程序及时限</w:t>
            </w:r>
          </w:p>
        </w:tc>
        <w:tc>
          <w:tcPr>
            <w:tcW w:w="1968" w:type="dxa"/>
            <w:vAlign w:val="center"/>
          </w:tcPr>
          <w:p>
            <w:pPr>
              <w:tabs>
                <w:tab w:val="left" w:pos="473"/>
              </w:tabs>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收费依据及标准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1.出生登记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新生儿户口登记可以自愿随父随母落户，由监护人或父母亲申报，提供《出生医学证明》、户口簿（集体户口卡）、居民身份证等。</w:t>
            </w:r>
          </w:p>
        </w:tc>
        <w:tc>
          <w:tcPr>
            <w:tcW w:w="14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户籍室受理审核办理。</w:t>
            </w:r>
          </w:p>
        </w:tc>
        <w:tc>
          <w:tcPr>
            <w:tcW w:w="196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2.收养、入籍等登记（收养登记）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收养人向户籍所在地公安派出所提交：1、收养人居民户口簿、居民身份证；2、民政部门出具的《收养证》（1999年4月1日前私自收养的，提交收养公证书）。</w:t>
            </w:r>
          </w:p>
        </w:tc>
        <w:tc>
          <w:tcPr>
            <w:tcW w:w="142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户籍室受理审核办理。</w:t>
            </w:r>
          </w:p>
        </w:tc>
        <w:tc>
          <w:tcPr>
            <w:tcW w:w="196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3.死亡登记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申请人持医疗机构开具的死亡医明或公安部门出具的宣告死亡判决书、《死亡推断书》或家属申请、社区（村委会）出具证明或殡葬馆出具的《殡葬单》之一，注销人员《户口簿》、身份证，申报人身份证。</w:t>
            </w:r>
          </w:p>
        </w:tc>
        <w:tc>
          <w:tcPr>
            <w:tcW w:w="14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户籍室受理审核办理。</w:t>
            </w: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申报之日起30日内办理户口注销。</w:t>
            </w:r>
          </w:p>
        </w:tc>
        <w:tc>
          <w:tcPr>
            <w:tcW w:w="196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4.服现役注销</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被批准现役的应征公民在入伍前，应当由本人或其他申报义务人提交应征公民《入伍通知书》以及居民户口簿，向户籍所在地公安派出所申请户口注销</w:t>
            </w:r>
          </w:p>
        </w:tc>
        <w:tc>
          <w:tcPr>
            <w:tcW w:w="142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户籍室受理审核办理。</w:t>
            </w:r>
          </w:p>
        </w:tc>
        <w:tc>
          <w:tcPr>
            <w:tcW w:w="196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44" w:type="dxa"/>
            <w:vMerge w:val="restar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5.移入、迁入</w:t>
            </w:r>
          </w:p>
        </w:tc>
        <w:tc>
          <w:tcPr>
            <w:tcW w:w="64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省内移入登记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省内实行“一站式”办理，由申请人提出申请，持迁入人《户口簿》、身份证及相关证明材料在迁入地派出所办理。1、有合法固定住所的落家庭户；2、无合法固定住所的落集体户。</w:t>
            </w:r>
          </w:p>
        </w:tc>
        <w:tc>
          <w:tcPr>
            <w:tcW w:w="1427" w:type="dxa"/>
            <w:vMerge w:val="restar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县（区）内迁入：户籍室审核，当场受理，县（区）外迁入：户籍室受理上传县局户政大厅网上进行审核后于7个工作日办理。</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844"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64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省外迁入登记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持迁入地公安机关签发的《准迁证》、迁出地《迁移证》、迁入户《户口簿》。</w:t>
            </w:r>
          </w:p>
        </w:tc>
        <w:tc>
          <w:tcPr>
            <w:tcW w:w="1427" w:type="dxa"/>
            <w:vMerge w:val="continue"/>
            <w:vAlign w:val="center"/>
          </w:tcPr>
          <w:p>
            <w:pPr>
              <w:jc w:val="left"/>
              <w:rPr>
                <w:rFonts w:hint="eastAsia" w:ascii="仿宋_GB2312" w:hAnsi="仿宋_GB2312" w:eastAsia="仿宋_GB2312" w:cs="仿宋_GB2312"/>
                <w:sz w:val="21"/>
                <w:szCs w:val="21"/>
                <w:vertAlign w:val="baseline"/>
                <w:lang w:val="en-US" w:eastAsia="zh-CN"/>
              </w:rPr>
            </w:pP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1、依据《财政部、国家发展改革委关于公布取消和免征部分行政事业性收费的通知》（财综【2012】97号）准迁证初次申领免费、补领收工本费4元；迁移证初次申领免费、补领收工本费4元。</w:t>
            </w:r>
          </w:p>
          <w:p>
            <w:pPr>
              <w:jc w:val="left"/>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489" w:type="dxa"/>
            <w:gridSpan w:val="2"/>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6.省外迁出登记</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公民提交迁入地签发的《准予迁入证明》向户籍所在地公安派出所申请核发《户口迁移证》</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户籍室受理审核后当场办理</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489" w:type="dxa"/>
            <w:gridSpan w:val="2"/>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户口登记项目姓名（姓氏）</w:t>
            </w:r>
          </w:p>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的变更、更正</w:t>
            </w:r>
          </w:p>
        </w:tc>
        <w:tc>
          <w:tcPr>
            <w:tcW w:w="4027" w:type="dxa"/>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18周岁以上公民需要更改姓名的，由本人写出书面申请（要亲笔签名落款）；未满18周岁的公民需要更改姓名的，由法定监护人写出书面申请（要亲笔签名落款），父母结婚证原件（户口簿信息可以证明父母关系的，不再另行提供）（离异的还需提供离婚证、协议书或法院裁决书）；未成年人变更抚养权需要更改姓名的，提供变更抚养权相 关公证书。</w:t>
            </w:r>
          </w:p>
        </w:tc>
        <w:tc>
          <w:tcPr>
            <w:tcW w:w="1427" w:type="dxa"/>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户籍室受理后派出所负责人进行审核3个工作日办理。</w:t>
            </w:r>
          </w:p>
        </w:tc>
        <w:tc>
          <w:tcPr>
            <w:tcW w:w="1968" w:type="dxa"/>
            <w:vAlign w:val="center"/>
          </w:tcPr>
          <w:p>
            <w:pPr>
              <w:jc w:val="left"/>
              <w:rPr>
                <w:rFonts w:hint="eastAsia" w:ascii="仿宋_GB2312" w:hAnsi="仿宋_GB2312" w:eastAsia="仿宋_GB2312" w:cs="仿宋_GB2312"/>
                <w:color w:val="FF0000"/>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489" w:type="dxa"/>
            <w:gridSpan w:val="2"/>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r>
              <w:rPr>
                <w:rFonts w:hint="eastAsia" w:ascii="仿宋_GB2312" w:hAnsi="仿宋_GB2312" w:eastAsia="仿宋_GB2312" w:cs="仿宋_GB2312"/>
                <w:sz w:val="21"/>
                <w:szCs w:val="21"/>
              </w:rPr>
              <w:t>户口登记项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目</w:t>
            </w:r>
            <w:r>
              <w:rPr>
                <w:rFonts w:hint="eastAsia" w:ascii="仿宋_GB2312" w:hAnsi="仿宋_GB2312" w:eastAsia="仿宋_GB2312" w:cs="仿宋_GB2312"/>
                <w:sz w:val="21"/>
                <w:szCs w:val="21"/>
                <w:lang w:val="en-US" w:eastAsia="zh-CN"/>
              </w:rPr>
              <w:t>性别</w:t>
            </w:r>
            <w:r>
              <w:rPr>
                <w:rFonts w:hint="eastAsia" w:ascii="仿宋_GB2312" w:hAnsi="仿宋_GB2312" w:eastAsia="仿宋_GB2312" w:cs="仿宋_GB2312"/>
                <w:sz w:val="21"/>
                <w:szCs w:val="21"/>
              </w:rPr>
              <w:t>变更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更正</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民向户籍所在地公安派出所提出申请，经市级公安机关户政管理部门核准后办理：1、本人或者其监护人提出变更性别的书面申请；2、国内三级医院出具的性别鉴定证明和公证部门出具的公证书，或司法鉴定部门出具的证明。</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户籍室受理后县局户政大厅网上流转市级公安机关户政管理部门审批后办理</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489" w:type="dxa"/>
            <w:gridSpan w:val="2"/>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9.</w:t>
            </w:r>
            <w:r>
              <w:rPr>
                <w:rFonts w:hint="eastAsia" w:ascii="仿宋_GB2312" w:hAnsi="仿宋_GB2312" w:eastAsia="仿宋_GB2312" w:cs="仿宋_GB2312"/>
                <w:sz w:val="21"/>
                <w:szCs w:val="21"/>
              </w:rPr>
              <w:t>户口登记项目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民族成份）</w:t>
            </w: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的变更、更正</w:t>
            </w:r>
          </w:p>
        </w:tc>
        <w:tc>
          <w:tcPr>
            <w:tcW w:w="4027"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公民向户籍所在地公安派出所提出申请，经县级公安机关核准后办理：1、本人或者父母（监护人）书面申请；2、本人及父母（监护人）的居民户口簿、居民身份证；3、市级人民政府民族事务部门的审批意见。</w:t>
            </w:r>
          </w:p>
        </w:tc>
        <w:tc>
          <w:tcPr>
            <w:tcW w:w="1427"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户籍室受理后上传至县局户政网上进行审核核准后方可办理更正</w:t>
            </w:r>
          </w:p>
        </w:tc>
        <w:tc>
          <w:tcPr>
            <w:tcW w:w="1968"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10.居民身份  证申领</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常住户口居民申领居民身份证，由本人或监护人（未满16周岁人员监护人）申请办理。首次申领持《户口簿》</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派出所受理并于15个工作日后领取居民身份证。</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11.居民身份 证换、补领</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常住户口居民补领或换领居民身份证，由本人持《户口簿》或原居民身份证等公安机关颁发的有效证件或房产证、学生证等合法证件。</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派出所受理并于15个工作日后领取居民身份证。</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依据《国家发改委、财政部关于居民身份证收费标准及有关问题的通知》（发改价格【2003】2322号），二代身份证初次申领免费、到期换领收20元，补领40元。</w:t>
            </w:r>
          </w:p>
          <w:p>
            <w:pPr>
              <w:jc w:val="left"/>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489" w:type="dxa"/>
            <w:gridSpan w:val="2"/>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12.临时身份证申领、换领、补领</w:t>
            </w:r>
          </w:p>
        </w:tc>
        <w:tc>
          <w:tcPr>
            <w:tcW w:w="40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本人持《户口簿》或二代证领取凭证。</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市、县（分）局户政大厅均可办理，各派出所户籍室可办理（本辖区），即办件。</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依据《国家发改委、财政部关于居民身份证收费标准及有关问题的通知》（发改价格【2003】2322号）二代临时身份证10元。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489" w:type="dxa"/>
            <w:gridSpan w:val="2"/>
            <w:vAlign w:val="center"/>
          </w:tcPr>
          <w:p>
            <w:pPr>
              <w:tabs>
                <w:tab w:val="left" w:pos="472"/>
              </w:tabs>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13.异地申请换、补领居民身份证 </w:t>
            </w:r>
          </w:p>
        </w:tc>
        <w:tc>
          <w:tcPr>
            <w:tcW w:w="40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由本人持《户口簿》或原居民身份证等公安机关颁发的有效证件或房产证、学生证等合法证件。</w:t>
            </w:r>
          </w:p>
        </w:tc>
        <w:tc>
          <w:tcPr>
            <w:tcW w:w="1427"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派出所受理并于15个工作日后领取居民身份证。</w:t>
            </w:r>
          </w:p>
        </w:tc>
        <w:tc>
          <w:tcPr>
            <w:tcW w:w="196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依据《国家发改委、财政部关于居民身份证收费标准及有关问题的通知》（发改价格【2003】2322号），二代身份证初次申领免费、到期换领收20元，补领40元。</w:t>
            </w:r>
          </w:p>
          <w:p>
            <w:pPr>
              <w:jc w:val="left"/>
              <w:rPr>
                <w:rFonts w:hint="eastAsia" w:ascii="仿宋_GB2312" w:hAnsi="仿宋_GB2312" w:eastAsia="仿宋_GB2312" w:cs="仿宋_GB2312"/>
                <w:sz w:val="21"/>
                <w:szCs w:val="21"/>
                <w:vertAlign w:val="baseline"/>
                <w:lang w:val="en-US" w:eastAsia="zh-CN"/>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jZjY2E5ZGI5NmNmNDBhZGZiNDg5YjFlOGEyYWEifQ=="/>
  </w:docVars>
  <w:rsids>
    <w:rsidRoot w:val="248528C6"/>
    <w:rsid w:val="03F07C94"/>
    <w:rsid w:val="230871DB"/>
    <w:rsid w:val="248528C6"/>
    <w:rsid w:val="45B85BE7"/>
    <w:rsid w:val="47B40579"/>
    <w:rsid w:val="4D693E68"/>
    <w:rsid w:val="62BB4BA6"/>
    <w:rsid w:val="62DD4216"/>
    <w:rsid w:val="6F68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1750</Words>
  <Characters>1804</Characters>
  <Lines>0</Lines>
  <Paragraphs>0</Paragraphs>
  <TotalTime>7</TotalTime>
  <ScaleCrop>false</ScaleCrop>
  <LinksUpToDate>false</LinksUpToDate>
  <CharactersWithSpaces>1815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2021-12-29T07:39:00Z</dcterms:created>
  <dc:creator>正和广告印务18098095878</dc:creator>
  <cp:lastModifiedBy>雷雷</cp:lastModifiedBy>
  <cp:lastPrinted>2022-05-23T03:54:00Z</cp:lastPrinted>
  <dcterms:modified xsi:type="dcterms:W3CDTF">2022-05-23T07:05:52Z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115EEBFE76944C8287BCC4575D2CF691</vt:lpwstr>
  </property>
</Properties>
</file>