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b w:val="0"/>
          <w:bCs w:val="0"/>
          <w:color w:val="000000" w:themeColor="text1"/>
          <w:sz w:val="32"/>
          <w:szCs w:val="32"/>
          <w14:textFill>
            <w14:solidFill>
              <w14:schemeClr w14:val="tx1"/>
            </w14:solidFill>
          </w14:textFill>
        </w:rPr>
      </w:pPr>
      <w:bookmarkStart w:id="0" w:name="_GoBack"/>
      <w:r>
        <w:rPr>
          <w:rStyle w:val="7"/>
          <w:rFonts w:hint="eastAsia" w:ascii="黑体" w:hAnsi="黑体" w:eastAsia="黑体"/>
          <w:b/>
          <w:bCs/>
          <w:color w:val="000000" w:themeColor="text1"/>
          <w:sz w:val="32"/>
          <w:szCs w:val="32"/>
          <w14:textFill>
            <w14:solidFill>
              <w14:schemeClr w14:val="tx1"/>
            </w14:solidFill>
          </w14:textFill>
        </w:rPr>
        <w:t>法人或其他组织提出复议申请的，须上传提交</w:t>
      </w:r>
      <w:r>
        <w:rPr>
          <w:rFonts w:hint="eastAsia" w:ascii="黑体" w:hAnsi="黑体" w:eastAsia="黑体"/>
          <w:b/>
          <w:bCs/>
          <w:color w:val="000000" w:themeColor="text1"/>
          <w:sz w:val="32"/>
          <w:szCs w:val="32"/>
          <w14:textFill>
            <w14:solidFill>
              <w14:schemeClr w14:val="tx1"/>
            </w14:solidFill>
          </w14:textFill>
        </w:rPr>
        <w:t>：</w:t>
      </w:r>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(一)行政复议申请书(按平台申请页面填写或上传申请书电子版)；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(二)所复议的具体行政行为文书扫描件（照片）；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(三)营业执照或组织机构代码证等能证明申请人身份的有效证明材料；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(四)法定代表人或负责人的身份证明书扫描件（照片）；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(五)法定代表人或负责人的身份证扫描件（照片）；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(六)委托他人办理的，还须提交下列资料的扫描件（照片）：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1.授权委托书；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2.受委托人的身份证；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3.代理人是律师的，还须提交律师所函、律师证。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（七）申请人认为被申请人不履行法定职责的，应当提供曾经要求被申请人履行法定职责而被申请人未履行的证明材料。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textAlignment w:val="auto"/>
        <w:rPr>
          <w:rFonts w:ascii="黑体" w:hAnsi="黑体" w:eastAsia="黑体"/>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 申请人一并提出行政赔偿请求的，应当提供受具体行政行为侵害而造成损害的证明材料。</w:t>
      </w:r>
    </w:p>
    <w:p>
      <w:pPr>
        <w:pStyle w:val="4"/>
        <w:rPr>
          <w:rFonts w:ascii="黑体" w:hAnsi="黑体" w:eastAsia="黑体"/>
          <w:color w:val="000000" w:themeColor="text1"/>
          <w:sz w:val="21"/>
          <w:szCs w:val="2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zAyMzdlZmM1NTc1ZTBiMTU3YmFhOGNhZmJlZmIifQ=="/>
  </w:docVars>
  <w:rsids>
    <w:rsidRoot w:val="00BC3D52"/>
    <w:rsid w:val="0000044F"/>
    <w:rsid w:val="001B61CA"/>
    <w:rsid w:val="001C5E70"/>
    <w:rsid w:val="00237ACA"/>
    <w:rsid w:val="00285759"/>
    <w:rsid w:val="003A67D2"/>
    <w:rsid w:val="00470BD4"/>
    <w:rsid w:val="00672F65"/>
    <w:rsid w:val="006D5204"/>
    <w:rsid w:val="00875349"/>
    <w:rsid w:val="00875C29"/>
    <w:rsid w:val="00914C22"/>
    <w:rsid w:val="00952EE5"/>
    <w:rsid w:val="00B91105"/>
    <w:rsid w:val="00BA3622"/>
    <w:rsid w:val="00BC3D52"/>
    <w:rsid w:val="00BF6BF3"/>
    <w:rsid w:val="00E65DD3"/>
    <w:rsid w:val="00FC5ABF"/>
    <w:rsid w:val="5D99050B"/>
    <w:rsid w:val="5F9E50DF"/>
    <w:rsid w:val="7628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322</Characters>
  <Lines>2</Lines>
  <Paragraphs>1</Paragraphs>
  <TotalTime>208</TotalTime>
  <ScaleCrop>false</ScaleCrop>
  <LinksUpToDate>false</LinksUpToDate>
  <CharactersWithSpaces>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2020-07-03T03:26:00Z</dcterms:created>
  <dc:creator>田发达</dc:creator>
  <cp:lastModifiedBy> 凣凣</cp:lastModifiedBy>
  <dcterms:modified xsi:type="dcterms:W3CDTF">2022-11-24T01:49:15Z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AFC4CA0F7FF14959A83E37CED2F2F077</vt:lpwstr>
  </property>
</Properties>
</file>