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Theme="majorEastAsia" w:hAnsiTheme="majorEastAsia" w:eastAsiaTheme="majorEastAsia" w:cstheme="majorEastAsia"/>
          <w:b/>
          <w:bCs/>
          <w:sz w:val="48"/>
          <w:szCs w:val="48"/>
          <w:lang w:eastAsia="zh-CN"/>
        </w:rPr>
      </w:pPr>
      <w:r>
        <w:rPr>
          <w:rFonts w:hint="eastAsia" w:asciiTheme="majorEastAsia" w:hAnsiTheme="majorEastAsia" w:eastAsiaTheme="majorEastAsia" w:cstheme="majorEastAsia"/>
          <w:b/>
          <w:bCs/>
          <w:sz w:val="48"/>
          <w:szCs w:val="48"/>
          <w:lang w:eastAsia="zh-CN"/>
        </w:rPr>
        <w:t>靖边县龙洲镇人民政府</w:t>
      </w: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rPr>
        <w:t>保密审查情况：</w:t>
      </w:r>
      <w:r>
        <w:rPr>
          <w:rFonts w:hint="eastAsia" w:asciiTheme="majorEastAsia" w:hAnsiTheme="majorEastAsia" w:eastAsiaTheme="majorEastAsia" w:cstheme="majorEastAsia"/>
          <w:b/>
          <w:bCs/>
          <w:color w:val="auto"/>
          <w:sz w:val="32"/>
          <w:szCs w:val="32"/>
          <w:lang w:eastAsia="zh-CN"/>
        </w:rPr>
        <w:t>已审查</w:t>
      </w:r>
    </w:p>
    <w:p>
      <w:pPr>
        <w:spacing w:line="400" w:lineRule="exact"/>
        <w:jc w:val="center"/>
        <w:rPr>
          <w:rFonts w:ascii="宋体" w:hAnsi="宋体" w:cs="宋体"/>
          <w:b/>
          <w:bCs/>
          <w:color w:val="auto"/>
          <w:sz w:val="32"/>
          <w:szCs w:val="32"/>
        </w:rPr>
      </w:pPr>
    </w:p>
    <w:p>
      <w:pPr>
        <w:spacing w:line="400" w:lineRule="exact"/>
        <w:ind w:firstLine="2088" w:firstLineChars="650"/>
        <w:rPr>
          <w:rFonts w:hint="eastAsia" w:ascii="宋体" w:hAnsi="宋体" w:eastAsia="宋体" w:cs="宋体"/>
          <w:b/>
          <w:bCs/>
          <w:color w:val="auto"/>
          <w:sz w:val="32"/>
          <w:szCs w:val="32"/>
          <w:lang w:eastAsia="zh-CN"/>
        </w:rPr>
      </w:pPr>
      <w:r>
        <w:rPr>
          <w:rFonts w:hint="eastAsia" w:ascii="宋体" w:hAnsi="宋体" w:cs="宋体"/>
          <w:b/>
          <w:bCs/>
          <w:color w:val="auto"/>
          <w:sz w:val="32"/>
          <w:szCs w:val="32"/>
        </w:rPr>
        <w:t>部门主要负责人审签情况：</w:t>
      </w:r>
      <w:r>
        <w:rPr>
          <w:rFonts w:hint="eastAsia" w:ascii="宋体" w:hAnsi="宋体" w:cs="宋体"/>
          <w:b/>
          <w:bCs/>
          <w:color w:val="auto"/>
          <w:sz w:val="32"/>
          <w:szCs w:val="32"/>
          <w:lang w:eastAsia="zh-CN"/>
        </w:rPr>
        <w:t>已</w:t>
      </w:r>
      <w:r>
        <w:rPr>
          <w:rFonts w:hint="eastAsia" w:ascii="宋体" w:hAnsi="宋体" w:cs="宋体"/>
          <w:b/>
          <w:bCs/>
          <w:color w:val="auto"/>
          <w:sz w:val="32"/>
          <w:szCs w:val="32"/>
        </w:rPr>
        <w:t>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lang w:bidi="ar"/>
        </w:rPr>
        <w:t xml:space="preserve">四、财政拨款收入支出决算总体情况说明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（一）财政拨款支出决算总体情况说明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（二）财政拨款支出决算具体情况说明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（一）“三公”经费财政拨款支出决算总体情况说明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（二）“三公”经费财政拨款支出决算具体情况说明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（三）培训费支出情况说明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（四）会议费支出情况说明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八、政府性基金预算财政拨款收入支出情况说明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九、预算绩效情况说明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（一）预算绩效管理工作开展情况说明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十、其他重要事项说明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（一）机关运行经费支出情况说明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（二）政府采购支出情况说明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（三）国有资产占用及购置情况说明 </w:t>
      </w:r>
    </w:p>
    <w:p>
      <w:pPr>
        <w:jc w:val="center"/>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第四部分 专业名词解释</w:t>
      </w:r>
    </w:p>
    <w:p>
      <w:pPr>
        <w:jc w:val="center"/>
        <w:rPr>
          <w:rFonts w:ascii="宋体" w:hAnsi="宋体" w:cs="宋体"/>
          <w:b/>
          <w:bCs/>
          <w:sz w:val="44"/>
          <w:szCs w:val="44"/>
        </w:rPr>
      </w:pP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（一）主要职责</w:t>
      </w:r>
    </w:p>
    <w:p>
      <w:pPr>
        <w:widowControl/>
        <w:spacing w:line="360" w:lineRule="auto"/>
        <w:ind w:firstLine="600" w:firstLineChars="200"/>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lang w:eastAsia="zh-CN"/>
        </w:rPr>
        <w:t>龙洲</w:t>
      </w:r>
      <w:r>
        <w:rPr>
          <w:rFonts w:hint="eastAsia" w:ascii="仿宋_GB2312" w:hAnsi="微软雅黑" w:eastAsia="仿宋_GB2312" w:cs="宋体"/>
          <w:color w:val="000000"/>
          <w:kern w:val="0"/>
          <w:sz w:val="30"/>
          <w:szCs w:val="30"/>
        </w:rPr>
        <w:t>镇人民政府是本级人民代表大会的执行机关，是地方国家行政机关。主要职责为：</w:t>
      </w:r>
    </w:p>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　　1、执行本级人民代表大会的决议和上级国家行政机关的决定和命令，发布决定和命令；对本级人民代表大会和县人民政府负责报告工作。</w:t>
      </w:r>
    </w:p>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　　2、贯彻和执行党和国家的各项方针、政策及法律、法规，依法制定行政措施和实施方案。</w:t>
      </w:r>
    </w:p>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　　3、研究制定、执行本镇经济建设和社会发展规划、政策，执行本行政区域内的经济和社会发展计划、预算。</w:t>
      </w:r>
    </w:p>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　　4、负责本行政区域内的经济管理工作、农村基础设施建设、经济发展规划、农业生产和农村综合开发等工作；负责本行政区域内农村财务指导、监督和管理工作；负责本行政区域内农村土地承包管理和农村经济发展统计工作，保障农村集体经济组织和农民应有的生产经营自主权，加强农村劳动力技能培训，引导农民进行科学化、现代化农业生产，以及农村剩余劳动力就业和转移，进一步提高农民的收入。</w:t>
      </w:r>
    </w:p>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　　5、负责本行政区域内教育、科学、文化、卫生和体育事业的发展工作，做好农村合作医疗保障和环境卫生服务工作；负责本行政区域内计划生育行政管理工作，以及计划生育服务、宣传和流动人口管理；负责本级政府的财政收支、宗教和民政工作，做好救灾救济和社会保障等工作。</w:t>
      </w:r>
    </w:p>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　　6、负责本行政区域内公安、司法行政管理工作，搞好社会治安综合治理，保护社会主义的全民所有的财产和劳动群众集体所有的财产，保护公民私人所有的合法财产，维护社会秩序，保障公民的人身权利、民主权利和其他权利；保护各种经济组织的合法权益；协助有关部门做好道路运输、消防、威胁化学品、农机和电网等监督管理工作，抓好本行政区域内的安全生产工作，以及事故救援、处理和善后调查等工作。</w:t>
      </w:r>
    </w:p>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　　7、保障少数民族的权利和尊重少数民族的风俗习惯；</w:t>
      </w:r>
    </w:p>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　　8、保障宪法和法律赋予妇女的男女平等、同工同酬和婚姻自由等各项权利；</w:t>
      </w:r>
    </w:p>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　　9、负责办理县委、县人民政府交办的其他事项。</w:t>
      </w:r>
    </w:p>
    <w:p>
      <w:pPr>
        <w:widowControl/>
        <w:ind w:firstLine="643" w:firstLineChars="200"/>
        <w:jc w:val="left"/>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（二）内设机构</w:t>
      </w:r>
    </w:p>
    <w:p>
      <w:pPr>
        <w:widowControl/>
        <w:spacing w:line="360" w:lineRule="auto"/>
        <w:ind w:firstLine="600" w:firstLineChars="200"/>
        <w:jc w:val="left"/>
        <w:rPr>
          <w:rFonts w:hint="eastAsia" w:ascii="仿宋_GB2312" w:hAnsi="微软雅黑" w:eastAsia="仿宋_GB2312" w:cs="宋体"/>
          <w:color w:val="000000"/>
          <w:kern w:val="0"/>
          <w:sz w:val="30"/>
          <w:szCs w:val="30"/>
          <w:lang w:eastAsia="zh-CN"/>
        </w:rPr>
      </w:pPr>
      <w:r>
        <w:rPr>
          <w:rFonts w:hint="eastAsia" w:ascii="仿宋_GB2312" w:hAnsi="微软雅黑" w:eastAsia="仿宋_GB2312" w:cs="宋体"/>
          <w:color w:val="000000"/>
          <w:kern w:val="0"/>
          <w:sz w:val="30"/>
          <w:szCs w:val="30"/>
          <w:lang w:eastAsia="zh-CN"/>
        </w:rPr>
        <w:t>本单位内设机构</w:t>
      </w:r>
      <w:r>
        <w:rPr>
          <w:rFonts w:hint="eastAsia" w:ascii="仿宋_GB2312" w:hAnsi="微软雅黑" w:eastAsia="仿宋_GB2312" w:cs="宋体"/>
          <w:color w:val="000000"/>
          <w:kern w:val="0"/>
          <w:sz w:val="30"/>
          <w:szCs w:val="30"/>
          <w:lang w:val="en-US" w:eastAsia="zh-CN"/>
        </w:rPr>
        <w:t>6个，分别为：</w:t>
      </w:r>
      <w:r>
        <w:rPr>
          <w:rFonts w:hint="eastAsia" w:ascii="仿宋_GB2312" w:hAnsi="微软雅黑" w:eastAsia="仿宋_GB2312" w:cs="宋体"/>
          <w:color w:val="000000"/>
          <w:kern w:val="0"/>
          <w:sz w:val="30"/>
          <w:szCs w:val="30"/>
          <w:lang w:eastAsia="zh-CN"/>
        </w:rPr>
        <w:t>龙洲</w:t>
      </w:r>
      <w:r>
        <w:rPr>
          <w:rFonts w:hint="eastAsia" w:ascii="仿宋_GB2312" w:hAnsi="微软雅黑" w:eastAsia="仿宋_GB2312" w:cs="宋体"/>
          <w:color w:val="000000"/>
          <w:kern w:val="0"/>
          <w:sz w:val="30"/>
          <w:szCs w:val="30"/>
        </w:rPr>
        <w:t>镇人民政府机关</w:t>
      </w:r>
      <w:r>
        <w:rPr>
          <w:rFonts w:hint="eastAsia" w:ascii="仿宋_GB2312" w:hAnsi="微软雅黑" w:eastAsia="仿宋_GB2312" w:cs="宋体"/>
          <w:color w:val="000000"/>
          <w:kern w:val="0"/>
          <w:sz w:val="30"/>
          <w:szCs w:val="30"/>
          <w:lang w:eastAsia="zh-CN"/>
        </w:rPr>
        <w:t>、龙洲</w:t>
      </w:r>
      <w:r>
        <w:rPr>
          <w:rFonts w:hint="eastAsia" w:ascii="仿宋_GB2312" w:hAnsi="微软雅黑" w:eastAsia="仿宋_GB2312" w:cs="宋体"/>
          <w:color w:val="000000"/>
          <w:kern w:val="0"/>
          <w:sz w:val="30"/>
          <w:szCs w:val="30"/>
        </w:rPr>
        <w:t>镇财政所</w:t>
      </w:r>
      <w:r>
        <w:rPr>
          <w:rFonts w:hint="eastAsia" w:ascii="仿宋_GB2312" w:hAnsi="微软雅黑" w:eastAsia="仿宋_GB2312" w:cs="宋体"/>
          <w:color w:val="000000"/>
          <w:kern w:val="0"/>
          <w:sz w:val="30"/>
          <w:szCs w:val="30"/>
          <w:lang w:eastAsia="zh-CN"/>
        </w:rPr>
        <w:t>、龙洲</w:t>
      </w:r>
      <w:r>
        <w:rPr>
          <w:rFonts w:hint="eastAsia" w:ascii="仿宋_GB2312" w:hAnsi="微软雅黑" w:eastAsia="仿宋_GB2312" w:cs="宋体"/>
          <w:color w:val="000000"/>
          <w:kern w:val="0"/>
          <w:sz w:val="30"/>
          <w:szCs w:val="30"/>
        </w:rPr>
        <w:t>镇农业技术服务站</w:t>
      </w:r>
      <w:r>
        <w:rPr>
          <w:rFonts w:hint="eastAsia" w:ascii="仿宋_GB2312" w:hAnsi="微软雅黑" w:eastAsia="仿宋_GB2312" w:cs="宋体"/>
          <w:color w:val="000000"/>
          <w:kern w:val="0"/>
          <w:sz w:val="30"/>
          <w:szCs w:val="30"/>
          <w:lang w:eastAsia="zh-CN"/>
        </w:rPr>
        <w:t>、龙洲</w:t>
      </w:r>
      <w:r>
        <w:rPr>
          <w:rFonts w:hint="eastAsia" w:ascii="仿宋_GB2312" w:hAnsi="微软雅黑" w:eastAsia="仿宋_GB2312" w:cs="宋体"/>
          <w:color w:val="000000"/>
          <w:kern w:val="0"/>
          <w:sz w:val="30"/>
          <w:szCs w:val="30"/>
        </w:rPr>
        <w:t>镇社会保障事务所</w:t>
      </w:r>
      <w:r>
        <w:rPr>
          <w:rFonts w:hint="eastAsia" w:ascii="仿宋_GB2312" w:hAnsi="微软雅黑" w:eastAsia="仿宋_GB2312" w:cs="宋体"/>
          <w:color w:val="000000"/>
          <w:kern w:val="0"/>
          <w:sz w:val="30"/>
          <w:szCs w:val="30"/>
          <w:lang w:eastAsia="zh-CN"/>
        </w:rPr>
        <w:t>、龙洲</w:t>
      </w:r>
      <w:r>
        <w:rPr>
          <w:rFonts w:hint="eastAsia" w:ascii="仿宋_GB2312" w:hAnsi="微软雅黑" w:eastAsia="仿宋_GB2312" w:cs="宋体"/>
          <w:color w:val="000000"/>
          <w:kern w:val="0"/>
          <w:sz w:val="30"/>
          <w:szCs w:val="30"/>
        </w:rPr>
        <w:t>镇计生站</w:t>
      </w:r>
      <w:r>
        <w:rPr>
          <w:rFonts w:hint="eastAsia" w:ascii="仿宋_GB2312" w:hAnsi="微软雅黑" w:eastAsia="仿宋_GB2312" w:cs="宋体"/>
          <w:color w:val="000000"/>
          <w:kern w:val="0"/>
          <w:sz w:val="30"/>
          <w:szCs w:val="30"/>
          <w:lang w:eastAsia="zh-CN"/>
        </w:rPr>
        <w:t>龙洲</w:t>
      </w:r>
      <w:r>
        <w:rPr>
          <w:rFonts w:hint="eastAsia" w:ascii="仿宋_GB2312" w:hAnsi="微软雅黑" w:eastAsia="仿宋_GB2312" w:cs="宋体"/>
          <w:color w:val="000000"/>
          <w:kern w:val="0"/>
          <w:sz w:val="30"/>
          <w:szCs w:val="30"/>
        </w:rPr>
        <w:t>镇计生站</w:t>
      </w:r>
      <w:r>
        <w:rPr>
          <w:rFonts w:hint="eastAsia" w:ascii="仿宋_GB2312" w:hAnsi="微软雅黑" w:eastAsia="仿宋_GB2312" w:cs="宋体"/>
          <w:color w:val="000000"/>
          <w:kern w:val="0"/>
          <w:sz w:val="30"/>
          <w:szCs w:val="30"/>
          <w:lang w:eastAsia="zh-CN"/>
        </w:rPr>
        <w:t>、龙洲</w:t>
      </w:r>
      <w:r>
        <w:rPr>
          <w:rFonts w:hint="eastAsia" w:ascii="仿宋_GB2312" w:hAnsi="微软雅黑" w:eastAsia="仿宋_GB2312" w:cs="宋体"/>
          <w:color w:val="000000"/>
          <w:kern w:val="0"/>
          <w:sz w:val="30"/>
          <w:szCs w:val="30"/>
        </w:rPr>
        <w:t>镇文广站</w:t>
      </w:r>
      <w:r>
        <w:rPr>
          <w:rFonts w:hint="eastAsia" w:ascii="仿宋_GB2312" w:hAnsi="微软雅黑" w:eastAsia="仿宋_GB2312" w:cs="宋体"/>
          <w:color w:val="000000"/>
          <w:kern w:val="0"/>
          <w:sz w:val="30"/>
          <w:szCs w:val="30"/>
          <w:lang w:eastAsia="zh-CN"/>
        </w:rPr>
        <w:t>。</w:t>
      </w:r>
    </w:p>
    <w:p>
      <w:pPr>
        <w:widowControl/>
        <w:ind w:firstLine="640" w:firstLineChars="200"/>
        <w:jc w:val="left"/>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靖边县</w:t>
            </w:r>
            <w:r>
              <w:rPr>
                <w:rFonts w:hint="eastAsia" w:ascii="仿宋_GB2312" w:hAnsi="仿宋_GB2312" w:eastAsia="仿宋_GB2312" w:cs="仿宋_GB2312"/>
                <w:sz w:val="32"/>
                <w:szCs w:val="32"/>
                <w:lang w:eastAsia="zh-CN"/>
              </w:rPr>
              <w:t>龙洲</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靖边县</w:t>
            </w:r>
            <w:r>
              <w:rPr>
                <w:rFonts w:hint="eastAsia" w:ascii="仿宋_GB2312" w:hAnsi="仿宋_GB2312" w:eastAsia="仿宋_GB2312" w:cs="仿宋_GB2312"/>
                <w:sz w:val="32"/>
                <w:szCs w:val="32"/>
                <w:lang w:eastAsia="zh-CN"/>
              </w:rPr>
              <w:t>龙洲</w:t>
            </w:r>
            <w:r>
              <w:rPr>
                <w:rFonts w:hint="eastAsia" w:ascii="仿宋_GB2312" w:hAnsi="仿宋_GB2312" w:eastAsia="仿宋_GB2312" w:cs="仿宋_GB2312"/>
                <w:sz w:val="32"/>
                <w:szCs w:val="32"/>
              </w:rPr>
              <w:t>镇农业综合服务站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靖边县</w:t>
            </w:r>
            <w:r>
              <w:rPr>
                <w:rFonts w:hint="eastAsia" w:ascii="仿宋_GB2312" w:hAnsi="仿宋_GB2312" w:eastAsia="仿宋_GB2312" w:cs="仿宋_GB2312"/>
                <w:sz w:val="32"/>
                <w:szCs w:val="32"/>
                <w:lang w:eastAsia="zh-CN"/>
              </w:rPr>
              <w:t>龙洲</w:t>
            </w:r>
            <w:r>
              <w:rPr>
                <w:rFonts w:hint="eastAsia" w:ascii="仿宋_GB2312" w:hAnsi="仿宋_GB2312" w:eastAsia="仿宋_GB2312" w:cs="仿宋_GB2312"/>
                <w:sz w:val="32"/>
                <w:szCs w:val="32"/>
              </w:rPr>
              <w:t>镇财政所</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pStyle w:val="6"/>
        <w:spacing w:before="0" w:beforeAutospacing="0" w:after="0" w:afterAutospacing="0" w:line="360" w:lineRule="auto"/>
        <w:ind w:firstLine="640" w:firstLineChars="200"/>
        <w:rPr>
          <w:rFonts w:ascii="仿宋_GB2312" w:eastAsia="仿宋_GB2312"/>
          <w:color w:val="000000"/>
          <w:sz w:val="30"/>
          <w:szCs w:val="30"/>
        </w:rPr>
      </w:pPr>
      <w:r>
        <w:rPr>
          <w:rFonts w:hint="eastAsia" w:ascii="仿宋_GB2312" w:hAnsi="仿宋_GB2312" w:eastAsia="仿宋_GB2312" w:cs="仿宋_GB2312"/>
          <w:sz w:val="32"/>
          <w:szCs w:val="32"/>
        </w:rPr>
        <w:t>截止2019年底，</w:t>
      </w:r>
      <w:r>
        <w:rPr>
          <w:rFonts w:hint="eastAsia" w:ascii="仿宋_GB2312" w:hAnsi="微软雅黑" w:eastAsia="仿宋_GB2312"/>
          <w:color w:val="000000"/>
          <w:sz w:val="30"/>
          <w:szCs w:val="30"/>
          <w:lang w:eastAsia="zh-CN"/>
        </w:rPr>
        <w:t>本单位</w:t>
      </w:r>
      <w:r>
        <w:rPr>
          <w:rFonts w:hint="eastAsia" w:ascii="仿宋_GB2312" w:hAnsi="微软雅黑" w:eastAsia="仿宋_GB2312"/>
          <w:color w:val="000000"/>
          <w:sz w:val="30"/>
          <w:szCs w:val="30"/>
        </w:rPr>
        <w:t>实有人员共</w:t>
      </w:r>
      <w:r>
        <w:rPr>
          <w:rFonts w:hint="eastAsia" w:ascii="仿宋_GB2312" w:hAnsi="微软雅黑" w:eastAsia="仿宋_GB2312"/>
          <w:color w:val="000000"/>
          <w:sz w:val="30"/>
          <w:szCs w:val="30"/>
          <w:lang w:eastAsia="zh-CN"/>
        </w:rPr>
        <w:t>计</w:t>
      </w:r>
      <w:r>
        <w:rPr>
          <w:rFonts w:hint="eastAsia" w:ascii="仿宋_GB2312" w:hAnsi="微软雅黑" w:eastAsia="仿宋_GB2312"/>
          <w:color w:val="000000"/>
          <w:sz w:val="30"/>
          <w:szCs w:val="30"/>
          <w:lang w:val="en-US" w:eastAsia="zh-CN"/>
        </w:rPr>
        <w:t>57</w:t>
      </w:r>
      <w:r>
        <w:rPr>
          <w:rFonts w:hint="eastAsia" w:ascii="仿宋_GB2312" w:hAnsi="微软雅黑" w:eastAsia="仿宋_GB2312"/>
          <w:color w:val="000000"/>
          <w:sz w:val="30"/>
          <w:szCs w:val="30"/>
        </w:rPr>
        <w:t>人，其中在职</w:t>
      </w:r>
      <w:r>
        <w:rPr>
          <w:rFonts w:hint="eastAsia" w:ascii="仿宋_GB2312" w:hAnsi="微软雅黑" w:eastAsia="仿宋_GB2312"/>
          <w:color w:val="000000"/>
          <w:sz w:val="30"/>
          <w:szCs w:val="30"/>
          <w:lang w:val="en-US" w:eastAsia="zh-CN"/>
        </w:rPr>
        <w:t>49</w:t>
      </w:r>
      <w:r>
        <w:rPr>
          <w:rFonts w:hint="eastAsia" w:ascii="仿宋_GB2312" w:hAnsi="微软雅黑" w:eastAsia="仿宋_GB2312"/>
          <w:color w:val="000000"/>
          <w:sz w:val="30"/>
          <w:szCs w:val="30"/>
        </w:rPr>
        <w:t>人，离退休人员</w:t>
      </w:r>
      <w:r>
        <w:rPr>
          <w:rFonts w:hint="eastAsia" w:ascii="仿宋_GB2312" w:hAnsi="微软雅黑" w:eastAsia="仿宋_GB2312"/>
          <w:color w:val="000000"/>
          <w:sz w:val="30"/>
          <w:szCs w:val="30"/>
          <w:lang w:val="en-US" w:eastAsia="zh-CN"/>
        </w:rPr>
        <w:t>3</w:t>
      </w:r>
      <w:r>
        <w:rPr>
          <w:rFonts w:hint="eastAsia" w:ascii="仿宋_GB2312" w:hAnsi="微软雅黑" w:eastAsia="仿宋_GB2312"/>
          <w:color w:val="000000"/>
          <w:sz w:val="30"/>
          <w:szCs w:val="30"/>
        </w:rPr>
        <w:t>人，其他人员</w:t>
      </w:r>
      <w:r>
        <w:rPr>
          <w:rFonts w:hint="eastAsia" w:ascii="仿宋_GB2312" w:hAnsi="微软雅黑" w:eastAsia="仿宋_GB2312"/>
          <w:color w:val="000000"/>
          <w:sz w:val="30"/>
          <w:szCs w:val="30"/>
          <w:lang w:val="en-US" w:eastAsia="zh-CN"/>
        </w:rPr>
        <w:t>5</w:t>
      </w:r>
      <w:r>
        <w:rPr>
          <w:rFonts w:hint="eastAsia" w:ascii="仿宋_GB2312" w:hAnsi="微软雅黑" w:eastAsia="仿宋_GB2312"/>
          <w:color w:val="000000"/>
          <w:sz w:val="30"/>
          <w:szCs w:val="30"/>
        </w:rPr>
        <w:t>人。其中：</w:t>
      </w:r>
      <w:r>
        <w:rPr>
          <w:rFonts w:hint="eastAsia" w:ascii="仿宋_GB2312" w:eastAsia="仿宋_GB2312"/>
          <w:color w:val="000000"/>
          <w:sz w:val="30"/>
          <w:szCs w:val="30"/>
        </w:rPr>
        <w:t>全额行政编制</w:t>
      </w:r>
      <w:r>
        <w:rPr>
          <w:rFonts w:hint="eastAsia" w:ascii="仿宋_GB2312" w:eastAsia="仿宋_GB2312"/>
          <w:color w:val="000000"/>
          <w:sz w:val="30"/>
          <w:szCs w:val="30"/>
          <w:lang w:val="en-US" w:eastAsia="zh-CN"/>
        </w:rPr>
        <w:t>14</w:t>
      </w:r>
      <w:r>
        <w:rPr>
          <w:rFonts w:hint="eastAsia" w:ascii="仿宋_GB2312" w:eastAsia="仿宋_GB2312"/>
          <w:color w:val="000000"/>
          <w:sz w:val="30"/>
          <w:szCs w:val="30"/>
        </w:rPr>
        <w:t>人，事业编制</w:t>
      </w:r>
      <w:r>
        <w:rPr>
          <w:rFonts w:hint="eastAsia" w:ascii="仿宋_GB2312" w:eastAsia="仿宋_GB2312"/>
          <w:color w:val="000000"/>
          <w:sz w:val="30"/>
          <w:szCs w:val="30"/>
          <w:lang w:val="en-US" w:eastAsia="zh-CN"/>
        </w:rPr>
        <w:t>35</w:t>
      </w:r>
      <w:r>
        <w:rPr>
          <w:rFonts w:hint="eastAsia" w:ascii="仿宋_GB2312" w:eastAsia="仿宋_GB2312"/>
          <w:color w:val="000000"/>
          <w:sz w:val="30"/>
          <w:szCs w:val="30"/>
        </w:rPr>
        <w:t>人；退休</w:t>
      </w:r>
      <w:r>
        <w:rPr>
          <w:rFonts w:hint="eastAsia" w:ascii="仿宋_GB2312" w:eastAsia="仿宋_GB2312"/>
          <w:color w:val="000000"/>
          <w:sz w:val="30"/>
          <w:szCs w:val="30"/>
          <w:lang w:val="en-US" w:eastAsia="zh-CN"/>
        </w:rPr>
        <w:t>3</w:t>
      </w:r>
      <w:r>
        <w:rPr>
          <w:rFonts w:hint="eastAsia" w:ascii="仿宋_GB2312" w:eastAsia="仿宋_GB2312"/>
          <w:color w:val="000000"/>
          <w:sz w:val="30"/>
          <w:szCs w:val="30"/>
        </w:rPr>
        <w:t>人，遗属</w:t>
      </w:r>
      <w:r>
        <w:rPr>
          <w:rFonts w:hint="eastAsia" w:ascii="仿宋_GB2312" w:eastAsia="仿宋_GB2312"/>
          <w:color w:val="000000"/>
          <w:sz w:val="30"/>
          <w:szCs w:val="30"/>
          <w:lang w:val="en-US" w:eastAsia="zh-CN"/>
        </w:rPr>
        <w:t>3</w:t>
      </w:r>
      <w:r>
        <w:rPr>
          <w:rFonts w:hint="eastAsia" w:ascii="仿宋_GB2312" w:eastAsia="仿宋_GB2312"/>
          <w:color w:val="000000"/>
          <w:sz w:val="30"/>
          <w:szCs w:val="30"/>
        </w:rPr>
        <w:t>人、六十年代精简</w:t>
      </w:r>
      <w:r>
        <w:rPr>
          <w:rFonts w:hint="eastAsia" w:ascii="仿宋_GB2312" w:eastAsia="仿宋_GB2312"/>
          <w:color w:val="000000"/>
          <w:sz w:val="30"/>
          <w:szCs w:val="30"/>
          <w:lang w:val="en-US" w:eastAsia="zh-CN"/>
        </w:rPr>
        <w:t>2</w:t>
      </w:r>
      <w:r>
        <w:rPr>
          <w:rFonts w:hint="eastAsia" w:ascii="仿宋_GB2312" w:eastAsia="仿宋_GB2312"/>
          <w:color w:val="000000"/>
          <w:sz w:val="30"/>
          <w:szCs w:val="30"/>
        </w:rPr>
        <w:t>人。</w:t>
      </w:r>
    </w:p>
    <w:p>
      <w:pPr>
        <w:ind w:firstLine="640"/>
        <w:rPr>
          <w:rFonts w:ascii="仿宋_GB2312" w:hAnsi="仿宋_GB2312" w:eastAsia="仿宋_GB2312" w:cs="仿宋_GB2312"/>
          <w:sz w:val="32"/>
          <w:szCs w:val="32"/>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sz w:val="44"/>
          <w:szCs w:val="44"/>
        </w:rPr>
      </w:pPr>
      <w:r>
        <w:rPr>
          <w:rFonts w:ascii="黑体" w:hAnsi="宋体" w:eastAsia="黑体"/>
          <w:color w:val="000000"/>
          <w:kern w:val="0"/>
          <w:sz w:val="44"/>
          <w:szCs w:val="44"/>
          <w:lang w:bidi="ar"/>
        </w:rPr>
        <w:t>第二部分 2019年度部门决算表</w:t>
      </w: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本部门没有</w:t>
            </w:r>
            <w:r>
              <w:rPr>
                <w:rFonts w:hint="eastAsia" w:ascii="宋体" w:hAnsi="宋体" w:cs="宋体"/>
                <w:color w:val="000000"/>
                <w:kern w:val="0"/>
                <w:sz w:val="24"/>
                <w:lang w:bidi="ar"/>
              </w:rPr>
              <w:t>政府性基金</w:t>
            </w:r>
            <w:r>
              <w:rPr>
                <w:rFonts w:hint="eastAsia" w:ascii="宋体" w:hAnsi="宋体" w:cs="宋体"/>
                <w:color w:val="000000"/>
                <w:kern w:val="0"/>
                <w:sz w:val="24"/>
                <w:lang w:eastAsia="zh-CN" w:bidi="ar"/>
              </w:rPr>
              <w:t>预算</w:t>
            </w:r>
          </w:p>
        </w:tc>
      </w:tr>
    </w:tbl>
    <w:p>
      <w:pPr>
        <w:widowControl/>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color w:val="auto"/>
          <w:szCs w:val="21"/>
        </w:rPr>
        <w:t xml:space="preserve">编制部门： </w:t>
      </w:r>
      <w:r>
        <w:rPr>
          <w:rFonts w:hint="eastAsia" w:ascii="宋体" w:hAnsi="宋体" w:cs="宋体"/>
          <w:b/>
          <w:bCs/>
          <w:color w:val="auto"/>
          <w:szCs w:val="21"/>
          <w:lang w:val="en-US" w:eastAsia="zh-CN"/>
        </w:rPr>
        <w:t>靖边县龙洲镇人民政府（汇总）</w:t>
      </w:r>
      <w:r>
        <w:rPr>
          <w:rFonts w:hint="eastAsia" w:ascii="宋体" w:hAnsi="宋体" w:cs="宋体"/>
          <w:b/>
          <w:bCs/>
          <w:color w:val="auto"/>
          <w:szCs w:val="21"/>
        </w:rPr>
        <w:t xml:space="preserve"> </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1,111.15</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585.83</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Cs w:val="21"/>
                <w:lang w:val="en-US" w:eastAsia="zh-CN"/>
              </w:rPr>
            </w:pPr>
            <w:r>
              <w:rPr>
                <w:rFonts w:hint="eastAsia" w:ascii="宋体" w:hAnsi="宋体" w:cs="宋体"/>
                <w:i w:val="0"/>
                <w:color w:val="000000"/>
                <w:kern w:val="0"/>
                <w:sz w:val="22"/>
                <w:szCs w:val="22"/>
                <w:u w:val="none"/>
                <w:lang w:val="en-US" w:eastAsia="zh-CN" w:bidi="ar"/>
              </w:rPr>
              <w:t>-</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Cs w:val="21"/>
                <w:lang w:val="en-US" w:eastAsia="zh-CN"/>
              </w:rPr>
            </w:pPr>
            <w:r>
              <w:rPr>
                <w:rFonts w:hint="eastAsia" w:ascii="宋体" w:hAnsi="宋体" w:cs="宋体"/>
                <w:i w:val="0"/>
                <w:color w:val="000000"/>
                <w:kern w:val="0"/>
                <w:sz w:val="22"/>
                <w:szCs w:val="22"/>
                <w:u w:val="none"/>
                <w:lang w:val="en-US" w:eastAsia="zh-CN" w:bidi="ar"/>
              </w:rPr>
              <w:t>-</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6、经营收入</w:t>
            </w:r>
          </w:p>
        </w:tc>
        <w:tc>
          <w:tcPr>
            <w:tcW w:w="1080"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7、附属单位上缴收入</w:t>
            </w:r>
          </w:p>
        </w:tc>
        <w:tc>
          <w:tcPr>
            <w:tcW w:w="1080"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33.57</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8、其他收入</w:t>
            </w:r>
          </w:p>
        </w:tc>
        <w:tc>
          <w:tcPr>
            <w:tcW w:w="1080"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140.86</w:t>
            </w:r>
          </w:p>
        </w:tc>
      </w:tr>
      <w:tr>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53.06</w:t>
            </w:r>
          </w:p>
        </w:tc>
      </w:tr>
      <w:tr>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257.55</w:t>
            </w:r>
          </w:p>
        </w:tc>
      </w:tr>
      <w:tr>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40.29</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1,111.15</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1,111.15</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cs="宋体"/>
                <w:i w:val="0"/>
                <w:color w:val="000000"/>
                <w:kern w:val="0"/>
                <w:sz w:val="22"/>
                <w:szCs w:val="22"/>
                <w:u w:val="none"/>
                <w:lang w:val="en-US" w:eastAsia="zh-CN" w:bidi="ar"/>
              </w:rPr>
              <w:t>-</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000000"/>
                <w:szCs w:val="21"/>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cs="宋体"/>
                <w:i w:val="0"/>
                <w:color w:val="000000"/>
                <w:kern w:val="0"/>
                <w:sz w:val="22"/>
                <w:szCs w:val="22"/>
                <w:u w:val="none"/>
                <w:lang w:val="en-US" w:eastAsia="zh-CN" w:bidi="ar"/>
              </w:rPr>
              <w:t>-</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000000"/>
                <w:szCs w:val="21"/>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1,111.15</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1,111.15</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收入决算表</w:t>
      </w:r>
    </w:p>
    <w:p>
      <w:pPr>
        <w:jc w:val="center"/>
        <w:rPr>
          <w:rFonts w:ascii="宋体" w:hAnsi="宋体" w:cs="宋体"/>
          <w:b/>
          <w:bCs/>
          <w:szCs w:val="21"/>
        </w:rPr>
      </w:pPr>
      <w:r>
        <w:rPr>
          <w:rFonts w:hint="eastAsia" w:ascii="宋体" w:hAnsi="宋体" w:cs="宋体"/>
          <w:b/>
          <w:bCs/>
          <w:szCs w:val="21"/>
          <w:lang w:val="en-US" w:eastAsia="zh-CN"/>
        </w:rPr>
        <w:t xml:space="preserve">                                                                      </w:t>
      </w:r>
      <w:r>
        <w:rPr>
          <w:rFonts w:hint="eastAsia" w:ascii="宋体" w:hAnsi="宋体" w:cs="宋体"/>
          <w:b/>
          <w:bCs/>
          <w:szCs w:val="21"/>
        </w:rPr>
        <w:t>公开02表</w:t>
      </w:r>
    </w:p>
    <w:p>
      <w:pPr>
        <w:jc w:val="center"/>
        <w:rPr>
          <w:rFonts w:hint="eastAsia" w:ascii="宋体" w:hAnsi="宋体" w:cs="宋体"/>
          <w:b/>
          <w:bCs/>
          <w:szCs w:val="21"/>
        </w:rPr>
      </w:pPr>
      <w:r>
        <w:rPr>
          <w:rFonts w:hint="eastAsia" w:ascii="宋体" w:hAnsi="宋体" w:cs="宋体"/>
          <w:b/>
          <w:bCs/>
          <w:color w:val="auto"/>
          <w:szCs w:val="21"/>
        </w:rPr>
        <w:t>编制部门：</w:t>
      </w:r>
      <w:r>
        <w:rPr>
          <w:rFonts w:hint="eastAsia" w:ascii="宋体" w:hAnsi="宋体" w:cs="宋体"/>
          <w:b/>
          <w:bCs/>
          <w:color w:val="auto"/>
          <w:szCs w:val="21"/>
          <w:lang w:eastAsia="zh-CN"/>
        </w:rPr>
        <w:t>靖边县龙洲镇人民政府（汇总）</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10140" w:type="dxa"/>
        <w:tblInd w:w="0" w:type="dxa"/>
        <w:shd w:val="clear" w:color="auto" w:fill="auto"/>
        <w:tblLayout w:type="fixed"/>
        <w:tblCellMar>
          <w:top w:w="0" w:type="dxa"/>
          <w:left w:w="0" w:type="dxa"/>
          <w:bottom w:w="0" w:type="dxa"/>
          <w:right w:w="0" w:type="dxa"/>
        </w:tblCellMar>
      </w:tblPr>
      <w:tblGrid>
        <w:gridCol w:w="801"/>
        <w:gridCol w:w="1899"/>
        <w:gridCol w:w="1170"/>
        <w:gridCol w:w="1170"/>
        <w:gridCol w:w="975"/>
        <w:gridCol w:w="855"/>
        <w:gridCol w:w="825"/>
        <w:gridCol w:w="810"/>
        <w:gridCol w:w="885"/>
        <w:gridCol w:w="750"/>
      </w:tblGrid>
      <w:tr>
        <w:tblPrEx>
          <w:shd w:val="clear" w:color="auto" w:fill="auto"/>
          <w:tblCellMar>
            <w:top w:w="0" w:type="dxa"/>
            <w:left w:w="0" w:type="dxa"/>
            <w:bottom w:w="0" w:type="dxa"/>
            <w:right w:w="0" w:type="dxa"/>
          </w:tblCellMar>
        </w:tblPrEx>
        <w:trPr>
          <w:trHeight w:val="308" w:hRule="atLeast"/>
        </w:trPr>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color w:val="auto"/>
                <w:shd w:val="clear" w:color="auto" w:fill="auto"/>
              </w:rPr>
            </w:pPr>
            <w:r>
              <w:rPr>
                <w:rFonts w:hint="eastAsia"/>
                <w:color w:val="auto"/>
                <w:shd w:val="clear" w:color="auto" w:fill="auto"/>
                <w:lang w:val="en-US" w:eastAsia="zh-CN"/>
              </w:rPr>
              <w:t>项目</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color w:val="auto"/>
                <w:shd w:val="clear" w:color="auto" w:fill="auto"/>
              </w:rPr>
            </w:pPr>
            <w:r>
              <w:rPr>
                <w:rFonts w:hint="eastAsia"/>
                <w:color w:val="auto"/>
                <w:shd w:val="clear" w:color="auto" w:fill="auto"/>
                <w:lang w:val="en-US" w:eastAsia="zh-CN"/>
              </w:rPr>
              <w:t>本年收入合计</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color w:val="auto"/>
                <w:shd w:val="clear" w:color="auto" w:fill="auto"/>
              </w:rPr>
            </w:pPr>
            <w:r>
              <w:rPr>
                <w:rFonts w:hint="eastAsia"/>
                <w:color w:val="auto"/>
                <w:shd w:val="clear" w:color="auto" w:fill="auto"/>
                <w:lang w:val="en-US" w:eastAsia="zh-CN"/>
              </w:rPr>
              <w:t>财政拨款收入</w:t>
            </w:r>
          </w:p>
        </w:tc>
        <w:tc>
          <w:tcPr>
            <w:tcW w:w="97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color w:val="auto"/>
                <w:shd w:val="clear" w:color="auto" w:fill="auto"/>
              </w:rPr>
            </w:pPr>
            <w:r>
              <w:rPr>
                <w:rFonts w:hint="eastAsia"/>
                <w:color w:val="auto"/>
                <w:shd w:val="clear" w:color="auto" w:fill="auto"/>
                <w:lang w:val="en-US" w:eastAsia="zh-CN"/>
              </w:rPr>
              <w:t>上级补助收入</w:t>
            </w:r>
          </w:p>
        </w:tc>
        <w:tc>
          <w:tcPr>
            <w:tcW w:w="168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color w:val="auto"/>
                <w:shd w:val="clear" w:color="auto" w:fill="auto"/>
              </w:rPr>
            </w:pPr>
            <w:r>
              <w:rPr>
                <w:rFonts w:hint="eastAsia"/>
                <w:color w:val="auto"/>
                <w:shd w:val="clear" w:color="auto" w:fill="auto"/>
                <w:lang w:val="en-US" w:eastAsia="zh-CN"/>
              </w:rPr>
              <w:t>事业收入</w:t>
            </w:r>
          </w:p>
        </w:tc>
        <w:tc>
          <w:tcPr>
            <w:tcW w:w="81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color w:val="auto"/>
                <w:shd w:val="clear" w:color="auto" w:fill="auto"/>
              </w:rPr>
            </w:pPr>
            <w:r>
              <w:rPr>
                <w:rFonts w:hint="eastAsia"/>
                <w:color w:val="auto"/>
                <w:shd w:val="clear" w:color="auto" w:fill="auto"/>
                <w:lang w:val="en-US" w:eastAsia="zh-CN"/>
              </w:rPr>
              <w:t>经营收入</w:t>
            </w:r>
          </w:p>
        </w:tc>
        <w:tc>
          <w:tcPr>
            <w:tcW w:w="88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color w:val="auto"/>
                <w:shd w:val="clear" w:color="auto" w:fill="auto"/>
              </w:rPr>
            </w:pPr>
            <w:r>
              <w:rPr>
                <w:rFonts w:hint="eastAsia"/>
                <w:color w:val="auto"/>
                <w:shd w:val="clear" w:color="auto" w:fill="auto"/>
                <w:lang w:val="en-US" w:eastAsia="zh-CN"/>
              </w:rPr>
              <w:t>附属单位上缴收入</w:t>
            </w:r>
          </w:p>
        </w:tc>
        <w:tc>
          <w:tcPr>
            <w:tcW w:w="750" w:type="dxa"/>
            <w:vMerge w:val="restart"/>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color w:val="auto"/>
                <w:shd w:val="clear" w:color="auto" w:fill="auto"/>
              </w:rPr>
            </w:pPr>
            <w:r>
              <w:rPr>
                <w:rFonts w:hint="eastAsia"/>
                <w:color w:val="auto"/>
                <w:shd w:val="clear" w:color="auto" w:fill="auto"/>
                <w:lang w:val="en-US" w:eastAsia="zh-CN"/>
              </w:rPr>
              <w:t>其他收入</w:t>
            </w:r>
          </w:p>
        </w:tc>
      </w:tr>
      <w:tr>
        <w:tblPrEx>
          <w:tblCellMar>
            <w:top w:w="0" w:type="dxa"/>
            <w:left w:w="0" w:type="dxa"/>
            <w:bottom w:w="0" w:type="dxa"/>
            <w:right w:w="0" w:type="dxa"/>
          </w:tblCellMar>
        </w:tblPrEx>
        <w:trPr>
          <w:trHeight w:val="308" w:hRule="atLeast"/>
        </w:trPr>
        <w:tc>
          <w:tcPr>
            <w:tcW w:w="8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189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其中：教育收费</w:t>
            </w:r>
          </w:p>
        </w:tc>
        <w:tc>
          <w:tcPr>
            <w:tcW w:w="8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700"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shd w:val="clear"/>
                <w:lang w:val="en-US" w:eastAsia="zh-CN" w:bidi="ar"/>
              </w:rPr>
              <w:t>合计</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1,111.15</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1,111.15</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585.83</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585.83</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人大事务</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2010101</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471.92</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471.92</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209.69</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209.69</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262.23</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262.23</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41.12</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41.12</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2010601</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41.12</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41.12</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62.17</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62.17</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2013101</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32.17</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32.17</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2013199</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其他党委办公厅（室）及相关机构事务支出</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w:t>
            </w:r>
            <w:r>
              <w:rPr>
                <w:rFonts w:hint="eastAsia" w:ascii="宋体" w:hAnsi="宋体" w:cs="宋体"/>
                <w:i w:val="0"/>
                <w:color w:val="000000"/>
                <w:kern w:val="0"/>
                <w:sz w:val="22"/>
                <w:szCs w:val="22"/>
                <w:u w:val="none"/>
                <w:lang w:val="en-US" w:eastAsia="zh-CN" w:bidi="ar"/>
              </w:rPr>
              <w:t>0.00</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r>
              <w:rPr>
                <w:rFonts w:hint="eastAsia" w:ascii="宋体" w:hAnsi="宋体" w:cs="宋体"/>
                <w:i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33.57</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33.57</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33.57</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33.57</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2070109</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群众文化</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33.57</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33.57</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140.86</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140.86</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58.29</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58.29</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2080105</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劳动保障监察</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58.29</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58.29</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82.57</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82.57</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82.57</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82.57</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53.06</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53.06</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其他计划生育事务支出</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30.35</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30.35</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事业单位医疗</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30.35</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30.35</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257.55</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257.55</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152.32</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152.32</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2130104</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152.32</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152.32</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农村综合改革</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105.23</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105.23</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2130705</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对村民委员会和村党支部的补助</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105.23</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105.23</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40.29</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40.29</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40.29</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40.29</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8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40.29</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40.29</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r>
    </w:tbl>
    <w:p>
      <w:pPr>
        <w:jc w:val="center"/>
        <w:rPr>
          <w:rFonts w:hint="eastAsia" w:ascii="宋体" w:hAnsi="宋体" w:cs="宋体"/>
          <w:b/>
          <w:bCs/>
          <w:szCs w:val="21"/>
        </w:rPr>
      </w:pPr>
    </w:p>
    <w:p>
      <w:pPr>
        <w:widowControl/>
        <w:jc w:val="center"/>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jc w:val="center"/>
        <w:rPr>
          <w:rFonts w:ascii="宋体" w:hAnsi="宋体" w:cs="宋体"/>
          <w:b/>
          <w:bCs/>
          <w:szCs w:val="21"/>
        </w:rPr>
      </w:pPr>
      <w:r>
        <w:rPr>
          <w:rFonts w:hint="eastAsia" w:ascii="宋体" w:hAnsi="宋体" w:cs="宋体"/>
          <w:b/>
          <w:bCs/>
          <w:szCs w:val="21"/>
          <w:lang w:val="en-US" w:eastAsia="zh-CN"/>
        </w:rPr>
        <w:t xml:space="preserve">                                                                  </w:t>
      </w:r>
      <w:r>
        <w:rPr>
          <w:rFonts w:hint="eastAsia" w:ascii="宋体" w:hAnsi="宋体" w:cs="宋体"/>
          <w:b/>
          <w:bCs/>
          <w:szCs w:val="21"/>
        </w:rPr>
        <w:t>公开03表</w:t>
      </w:r>
    </w:p>
    <w:p>
      <w:pPr>
        <w:jc w:val="center"/>
        <w:rPr>
          <w:rFonts w:hint="eastAsia" w:ascii="宋体" w:hAnsi="宋体" w:cs="宋体"/>
          <w:b/>
          <w:bCs/>
          <w:szCs w:val="21"/>
        </w:rPr>
      </w:pPr>
      <w:r>
        <w:rPr>
          <w:rFonts w:hint="eastAsia" w:ascii="宋体" w:hAnsi="宋体" w:cs="宋体"/>
          <w:b/>
          <w:bCs/>
          <w:color w:val="auto"/>
          <w:szCs w:val="21"/>
        </w:rPr>
        <w:t>编制部门：</w:t>
      </w:r>
      <w:r>
        <w:rPr>
          <w:rFonts w:hint="eastAsia" w:ascii="宋体" w:hAnsi="宋体" w:cs="宋体"/>
          <w:b/>
          <w:bCs/>
          <w:color w:val="auto"/>
          <w:szCs w:val="21"/>
          <w:lang w:eastAsia="zh-CN"/>
        </w:rPr>
        <w:t>靖边县龙洲镇人民政府（汇总）</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金额单位：万元</w:t>
      </w:r>
    </w:p>
    <w:p>
      <w:pPr>
        <w:widowControl/>
        <w:jc w:val="center"/>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jc w:val="center"/>
        <w:rPr>
          <w:rFonts w:ascii="宋体" w:hAnsi="宋体" w:cs="宋体"/>
          <w:b/>
          <w:bCs/>
          <w:szCs w:val="21"/>
        </w:rPr>
      </w:pPr>
      <w:r>
        <w:rPr>
          <w:rFonts w:hint="eastAsia" w:ascii="宋体" w:hAnsi="宋体" w:cs="宋体"/>
          <w:b/>
          <w:bCs/>
          <w:szCs w:val="21"/>
        </w:rPr>
        <w:t>公开04表</w:t>
      </w:r>
    </w:p>
    <w:p>
      <w:pPr>
        <w:jc w:val="center"/>
        <w:rPr>
          <w:rFonts w:ascii="宋体" w:hAnsi="宋体" w:cs="宋体"/>
          <w:b/>
          <w:bCs/>
          <w:color w:val="auto"/>
          <w:szCs w:val="21"/>
        </w:rPr>
      </w:pPr>
      <w:r>
        <w:rPr>
          <w:rFonts w:hint="eastAsia" w:ascii="宋体" w:hAnsi="宋体" w:cs="宋体"/>
          <w:b/>
          <w:bCs/>
          <w:color w:val="auto"/>
          <w:szCs w:val="21"/>
        </w:rPr>
        <w:t>编制部门：</w:t>
      </w:r>
      <w:r>
        <w:rPr>
          <w:rFonts w:hint="eastAsia" w:ascii="宋体" w:hAnsi="宋体" w:cs="宋体"/>
          <w:b/>
          <w:bCs/>
          <w:color w:val="auto"/>
          <w:szCs w:val="21"/>
          <w:lang w:eastAsia="zh-CN"/>
        </w:rPr>
        <w:t>靖边县龙洲镇人民政府（汇总）</w:t>
      </w:r>
      <w:r>
        <w:rPr>
          <w:rFonts w:hint="eastAsia" w:ascii="宋体" w:hAnsi="宋体" w:cs="宋体"/>
          <w:b/>
          <w:bCs/>
          <w:color w:val="auto"/>
          <w:szCs w:val="21"/>
        </w:rPr>
        <w:t xml:space="preserve">                    </w:t>
      </w:r>
      <w:r>
        <w:rPr>
          <w:rFonts w:hint="eastAsia" w:ascii="宋体" w:hAnsi="宋体" w:cs="宋体"/>
          <w:b/>
          <w:bCs/>
          <w:color w:val="auto"/>
          <w:szCs w:val="21"/>
          <w:lang w:val="en-US" w:eastAsia="zh-CN"/>
        </w:rPr>
        <w:t xml:space="preserve"> </w:t>
      </w:r>
      <w:r>
        <w:rPr>
          <w:rFonts w:hint="eastAsia" w:ascii="宋体" w:hAnsi="宋体" w:cs="宋体"/>
          <w:b/>
          <w:bCs/>
          <w:color w:val="auto"/>
          <w:szCs w:val="21"/>
        </w:rPr>
        <w:t xml:space="preserve">        金额单位：万元</w:t>
      </w:r>
    </w:p>
    <w:tbl>
      <w:tblPr>
        <w:tblStyle w:val="8"/>
        <w:tblW w:w="9210" w:type="dxa"/>
        <w:tblInd w:w="0" w:type="dxa"/>
        <w:tblLayout w:type="fixed"/>
        <w:tblCellMar>
          <w:top w:w="15" w:type="dxa"/>
          <w:left w:w="15" w:type="dxa"/>
          <w:bottom w:w="15" w:type="dxa"/>
          <w:right w:w="15" w:type="dxa"/>
        </w:tblCellMar>
      </w:tblPr>
      <w:tblGrid>
        <w:gridCol w:w="2565"/>
        <w:gridCol w:w="915"/>
        <w:gridCol w:w="1545"/>
        <w:gridCol w:w="1470"/>
        <w:gridCol w:w="1365"/>
        <w:gridCol w:w="1350"/>
      </w:tblGrid>
      <w:tr>
        <w:tblPrEx>
          <w:tblCellMar>
            <w:top w:w="15" w:type="dxa"/>
            <w:left w:w="15" w:type="dxa"/>
            <w:bottom w:w="15" w:type="dxa"/>
            <w:right w:w="15" w:type="dxa"/>
          </w:tblCellMar>
        </w:tblPrEx>
        <w:trPr>
          <w:trHeight w:val="183" w:hRule="atLeast"/>
        </w:trPr>
        <w:tc>
          <w:tcPr>
            <w:tcW w:w="34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73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338" w:hRule="atLeast"/>
        </w:trPr>
        <w:tc>
          <w:tcPr>
            <w:tcW w:w="2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175" w:hRule="atLeast"/>
        </w:trPr>
        <w:tc>
          <w:tcPr>
            <w:tcW w:w="2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1,111.15</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253.48</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253.48</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90" w:hRule="atLeast"/>
        </w:trPr>
        <w:tc>
          <w:tcPr>
            <w:tcW w:w="2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2、外交支出</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345" w:hRule="atLeast"/>
        </w:trPr>
        <w:tc>
          <w:tcPr>
            <w:tcW w:w="2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3、国防支出</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183" w:hRule="atLeast"/>
        </w:trPr>
        <w:tc>
          <w:tcPr>
            <w:tcW w:w="2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183" w:hRule="atLeast"/>
        </w:trPr>
        <w:tc>
          <w:tcPr>
            <w:tcW w:w="25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5、教育支出</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183" w:hRule="atLeast"/>
        </w:trPr>
        <w:tc>
          <w:tcPr>
            <w:tcW w:w="25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183" w:hRule="atLeast"/>
        </w:trPr>
        <w:tc>
          <w:tcPr>
            <w:tcW w:w="25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41.77</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41.77</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183" w:hRule="atLeast"/>
        </w:trPr>
        <w:tc>
          <w:tcPr>
            <w:tcW w:w="25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105.96</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105.96</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183" w:hRule="atLeast"/>
        </w:trPr>
        <w:tc>
          <w:tcPr>
            <w:tcW w:w="25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41.29</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41.29</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183" w:hRule="atLeast"/>
        </w:trPr>
        <w:tc>
          <w:tcPr>
            <w:tcW w:w="25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183" w:hRule="atLeast"/>
        </w:trPr>
        <w:tc>
          <w:tcPr>
            <w:tcW w:w="25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183" w:hRule="atLeast"/>
        </w:trPr>
        <w:tc>
          <w:tcPr>
            <w:tcW w:w="25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258.07</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258.07</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183" w:hRule="atLeast"/>
        </w:trPr>
        <w:tc>
          <w:tcPr>
            <w:tcW w:w="25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183" w:hRule="atLeast"/>
        </w:trPr>
        <w:tc>
          <w:tcPr>
            <w:tcW w:w="25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183" w:hRule="atLeast"/>
        </w:trPr>
        <w:tc>
          <w:tcPr>
            <w:tcW w:w="25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183" w:hRule="atLeast"/>
        </w:trPr>
        <w:tc>
          <w:tcPr>
            <w:tcW w:w="25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16、金融支出</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183" w:hRule="atLeast"/>
        </w:trPr>
        <w:tc>
          <w:tcPr>
            <w:tcW w:w="25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183" w:hRule="atLeast"/>
        </w:trPr>
        <w:tc>
          <w:tcPr>
            <w:tcW w:w="25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183" w:hRule="atLeast"/>
        </w:trPr>
        <w:tc>
          <w:tcPr>
            <w:tcW w:w="25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15.96</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15.96</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183" w:hRule="atLeast"/>
        </w:trPr>
        <w:tc>
          <w:tcPr>
            <w:tcW w:w="25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183" w:hRule="atLeast"/>
        </w:trPr>
        <w:tc>
          <w:tcPr>
            <w:tcW w:w="25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188" w:hRule="atLeast"/>
        </w:trPr>
        <w:tc>
          <w:tcPr>
            <w:tcW w:w="2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470"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65"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50"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188" w:hRule="atLeast"/>
        </w:trPr>
        <w:tc>
          <w:tcPr>
            <w:tcW w:w="2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1,111.15</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70"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1,111.15</w:t>
            </w:r>
          </w:p>
        </w:tc>
        <w:tc>
          <w:tcPr>
            <w:tcW w:w="1365"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1,111.15</w:t>
            </w:r>
          </w:p>
        </w:tc>
        <w:tc>
          <w:tcPr>
            <w:tcW w:w="1350"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188" w:hRule="atLeast"/>
        </w:trPr>
        <w:tc>
          <w:tcPr>
            <w:tcW w:w="2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年末财政拨款结转和结余</w:t>
            </w:r>
          </w:p>
        </w:tc>
        <w:tc>
          <w:tcPr>
            <w:tcW w:w="1470"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65"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350"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188" w:hRule="atLeast"/>
        </w:trPr>
        <w:tc>
          <w:tcPr>
            <w:tcW w:w="2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1、一般公共预算财政拨款</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470" w:type="dxa"/>
            <w:tcBorders>
              <w:top w:val="single" w:color="000000" w:sz="4" w:space="0"/>
              <w:bottom w:val="single" w:color="000000" w:sz="4" w:space="0"/>
              <w:right w:val="single" w:color="000000" w:sz="4" w:space="0"/>
            </w:tcBorders>
            <w:vAlign w:val="center"/>
          </w:tcPr>
          <w:p>
            <w:pPr>
              <w:widowControl/>
              <w:ind w:firstLine="210" w:firstLineChars="100"/>
              <w:jc w:val="center"/>
              <w:textAlignment w:val="center"/>
              <w:rPr>
                <w:rFonts w:ascii="宋体" w:hAnsi="宋体" w:cs="宋体"/>
                <w:color w:val="000000"/>
                <w:kern w:val="0"/>
                <w:szCs w:val="21"/>
              </w:rPr>
            </w:pPr>
          </w:p>
        </w:tc>
        <w:tc>
          <w:tcPr>
            <w:tcW w:w="1365"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50"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188" w:hRule="atLeast"/>
        </w:trPr>
        <w:tc>
          <w:tcPr>
            <w:tcW w:w="2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2、政府性基金预算财政拨款</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470" w:type="dxa"/>
            <w:tcBorders>
              <w:top w:val="single" w:color="000000" w:sz="4" w:space="0"/>
              <w:bottom w:val="single" w:color="000000" w:sz="4" w:space="0"/>
              <w:right w:val="single" w:color="000000" w:sz="4" w:space="0"/>
            </w:tcBorders>
            <w:vAlign w:val="center"/>
          </w:tcPr>
          <w:p>
            <w:pPr>
              <w:widowControl/>
              <w:ind w:firstLine="210" w:firstLineChars="100"/>
              <w:jc w:val="center"/>
              <w:textAlignment w:val="center"/>
              <w:rPr>
                <w:rFonts w:ascii="宋体" w:hAnsi="宋体" w:cs="宋体"/>
                <w:color w:val="000000"/>
                <w:kern w:val="0"/>
                <w:szCs w:val="21"/>
              </w:rPr>
            </w:pPr>
          </w:p>
        </w:tc>
        <w:tc>
          <w:tcPr>
            <w:tcW w:w="1365"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50"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188" w:hRule="atLeast"/>
        </w:trPr>
        <w:tc>
          <w:tcPr>
            <w:tcW w:w="2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1,111.15</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470"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1,111.15</w:t>
            </w:r>
          </w:p>
        </w:tc>
        <w:tc>
          <w:tcPr>
            <w:tcW w:w="1365"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1,111.15</w:t>
            </w:r>
          </w:p>
        </w:tc>
        <w:tc>
          <w:tcPr>
            <w:tcW w:w="1350"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i w:val="0"/>
                <w:color w:val="000000"/>
                <w:kern w:val="0"/>
                <w:sz w:val="22"/>
                <w:szCs w:val="22"/>
                <w:u w:val="none"/>
                <w:lang w:val="en-US" w:eastAsia="zh-CN" w:bidi="ar"/>
              </w:rPr>
              <w:t>-</w:t>
            </w:r>
          </w:p>
        </w:tc>
      </w:tr>
    </w:tbl>
    <w:p>
      <w:pPr>
        <w:jc w:val="center"/>
        <w:rPr>
          <w:rFonts w:ascii="宋体" w:hAnsi="宋体" w:cs="宋体"/>
          <w:bCs/>
          <w:szCs w:val="21"/>
        </w:rPr>
      </w:pPr>
      <w:r>
        <w:rPr>
          <w:rFonts w:hint="eastAsia" w:ascii="宋体" w:hAnsi="宋体" w:cs="宋体"/>
          <w:bCs/>
          <w:szCs w:val="21"/>
        </w:rPr>
        <w:t>注：本表反映部门本年度一般公共预算财政拨款和政府性基金预算财政拨款的总收支和年末结转结余情况。本表金额转换为万元时，因四舍五入可能存在尾差。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both"/>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hint="eastAsia" w:ascii="宋体" w:hAnsi="宋体" w:cs="宋体"/>
          <w:b/>
          <w:bCs/>
          <w:szCs w:val="21"/>
        </w:rPr>
      </w:pPr>
      <w:r>
        <w:rPr>
          <w:rFonts w:hint="eastAsia" w:ascii="宋体" w:hAnsi="宋体" w:cs="宋体"/>
          <w:b/>
          <w:bCs/>
          <w:color w:val="auto"/>
          <w:szCs w:val="21"/>
        </w:rPr>
        <w:t>编制部门</w:t>
      </w:r>
      <w:r>
        <w:rPr>
          <w:rFonts w:hint="eastAsia" w:ascii="宋体" w:hAnsi="宋体" w:cs="宋体"/>
          <w:b/>
          <w:bCs/>
          <w:color w:val="2E75B6" w:themeColor="accent1" w:themeShade="BF"/>
          <w:szCs w:val="21"/>
        </w:rPr>
        <w:t>：</w:t>
      </w:r>
      <w:r>
        <w:rPr>
          <w:rFonts w:hint="eastAsia" w:ascii="宋体" w:hAnsi="宋体" w:cs="宋体"/>
          <w:b/>
          <w:bCs/>
          <w:color w:val="auto"/>
          <w:szCs w:val="21"/>
          <w:lang w:eastAsia="zh-CN"/>
        </w:rPr>
        <w:t>靖边县龙洲镇人民政府（汇总）</w:t>
      </w:r>
      <w:r>
        <w:rPr>
          <w:rFonts w:hint="eastAsia" w:ascii="宋体" w:hAnsi="宋体" w:cs="宋体"/>
          <w:b/>
          <w:bCs/>
          <w:szCs w:val="21"/>
        </w:rPr>
        <w:t xml:space="preserve">                              金额单位：万元</w:t>
      </w:r>
    </w:p>
    <w:tbl>
      <w:tblPr>
        <w:tblStyle w:val="8"/>
        <w:tblW w:w="9150" w:type="dxa"/>
        <w:tblInd w:w="0" w:type="dxa"/>
        <w:shd w:val="clear" w:color="auto" w:fill="auto"/>
        <w:tblLayout w:type="fixed"/>
        <w:tblCellMar>
          <w:top w:w="0" w:type="dxa"/>
          <w:left w:w="0" w:type="dxa"/>
          <w:bottom w:w="0" w:type="dxa"/>
          <w:right w:w="0" w:type="dxa"/>
        </w:tblCellMar>
      </w:tblPr>
      <w:tblGrid>
        <w:gridCol w:w="800"/>
        <w:gridCol w:w="2920"/>
        <w:gridCol w:w="975"/>
        <w:gridCol w:w="1050"/>
        <w:gridCol w:w="1050"/>
        <w:gridCol w:w="1005"/>
        <w:gridCol w:w="750"/>
        <w:gridCol w:w="600"/>
      </w:tblGrid>
      <w:tr>
        <w:tblPrEx>
          <w:shd w:val="clear" w:color="auto" w:fill="auto"/>
          <w:tblCellMar>
            <w:top w:w="0" w:type="dxa"/>
            <w:left w:w="0" w:type="dxa"/>
            <w:bottom w:w="0" w:type="dxa"/>
            <w:right w:w="0" w:type="dxa"/>
          </w:tblCellMar>
        </w:tblPrEx>
        <w:trPr>
          <w:trHeight w:val="308" w:hRule="atLeast"/>
        </w:trPr>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97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3105" w:type="dxa"/>
            <w:gridSpan w:val="3"/>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750"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308" w:hRule="atLeast"/>
        </w:trPr>
        <w:tc>
          <w:tcPr>
            <w:tcW w:w="8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29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05" w:type="dxa"/>
            <w:gridSpan w:val="3"/>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7" w:hRule="atLeast"/>
        </w:trPr>
        <w:tc>
          <w:tcPr>
            <w:tcW w:w="8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10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75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15" w:hRule="atLeast"/>
        </w:trPr>
        <w:tc>
          <w:tcPr>
            <w:tcW w:w="8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7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1,111.15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713.69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601.95</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111.74</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397.46</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585.83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293.60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181.86</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111.74</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292.23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人大事务</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9.18</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2010101</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9.18</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471.92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209.69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109.39</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100.30</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262.23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209.69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209.69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109.39</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100.30</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262.23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262.23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36.12</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2010601</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36.12</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62.17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27.17</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r>
              <w:rPr>
                <w:rFonts w:hint="eastAsia" w:ascii="宋体" w:hAnsi="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2013101</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27.17</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2013199</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其他党委办公厅（室）及相关机构事务支出</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r>
              <w:rPr>
                <w:rFonts w:hint="eastAsia" w:ascii="宋体" w:hAnsi="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r>
              <w:rPr>
                <w:rFonts w:hint="eastAsia" w:ascii="宋体" w:hAnsi="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33.57</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33.57</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2070109</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群众文化</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33.57</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140.86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140.86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140.86</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58.29</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2080105</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劳动保障监察</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58.29</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82.57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82.57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82.57</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82.57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82.57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82.57</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53.06</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22.71</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30.35</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30.35</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257.55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152.32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152.32</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105.23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152.32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152.32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152.32</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2130104</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152.32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152.32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152.32</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农村综合改革</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105.23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105.23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2130705</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105.23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105.23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40.29</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40.29</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2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40.29</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7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hint="eastAsia" w:ascii="宋体" w:hAnsi="宋体" w:cs="宋体"/>
          <w:b/>
          <w:bCs/>
          <w:szCs w:val="21"/>
        </w:rPr>
      </w:pPr>
      <w:r>
        <w:rPr>
          <w:rFonts w:hint="eastAsia" w:ascii="宋体" w:hAnsi="宋体" w:cs="宋体"/>
          <w:b/>
          <w:bCs/>
          <w:color w:val="auto"/>
          <w:szCs w:val="21"/>
        </w:rPr>
        <w:t>编制部门：</w:t>
      </w:r>
      <w:r>
        <w:rPr>
          <w:rFonts w:hint="eastAsia" w:ascii="宋体" w:hAnsi="宋体" w:cs="宋体"/>
          <w:b/>
          <w:bCs/>
          <w:color w:val="auto"/>
          <w:szCs w:val="21"/>
          <w:lang w:eastAsia="zh-CN"/>
        </w:rPr>
        <w:t>靖边县龙洲镇人民政府（汇总）</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874" w:type="dxa"/>
        <w:tblInd w:w="0" w:type="dxa"/>
        <w:shd w:val="clear" w:color="auto" w:fill="auto"/>
        <w:tblLayout w:type="fixed"/>
        <w:tblCellMar>
          <w:top w:w="0" w:type="dxa"/>
          <w:left w:w="0" w:type="dxa"/>
          <w:bottom w:w="0" w:type="dxa"/>
          <w:right w:w="0" w:type="dxa"/>
        </w:tblCellMar>
      </w:tblPr>
      <w:tblGrid>
        <w:gridCol w:w="1697"/>
        <w:gridCol w:w="2936"/>
        <w:gridCol w:w="1060"/>
        <w:gridCol w:w="1060"/>
        <w:gridCol w:w="1060"/>
        <w:gridCol w:w="1061"/>
      </w:tblGrid>
      <w:tr>
        <w:tblPrEx>
          <w:shd w:val="clear" w:color="auto" w:fill="auto"/>
          <w:tblCellMar>
            <w:top w:w="0" w:type="dxa"/>
            <w:left w:w="0" w:type="dxa"/>
            <w:bottom w:w="0" w:type="dxa"/>
            <w:right w:w="0" w:type="dxa"/>
          </w:tblCellMar>
        </w:tblPrEx>
        <w:trPr>
          <w:trHeight w:val="285" w:hRule="atLeast"/>
        </w:trPr>
        <w:tc>
          <w:tcPr>
            <w:tcW w:w="46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本年支出合计</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人员经费</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公用经费</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510"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经济分类科目编码</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科目名称</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r>
      <w:tr>
        <w:tblPrEx>
          <w:tblCellMar>
            <w:top w:w="0" w:type="dxa"/>
            <w:left w:w="0" w:type="dxa"/>
            <w:bottom w:w="0" w:type="dxa"/>
            <w:right w:w="0" w:type="dxa"/>
          </w:tblCellMar>
        </w:tblPrEx>
        <w:trPr>
          <w:trHeight w:val="285" w:hRule="atLeast"/>
        </w:trPr>
        <w:tc>
          <w:tcPr>
            <w:tcW w:w="4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center" w:pos="2361"/>
                <w:tab w:val="right" w:pos="4603"/>
              </w:tabs>
              <w:jc w:val="lef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shd w:val="clear"/>
                <w:lang w:val="en-US" w:eastAsia="zh-CN" w:bidi="ar"/>
              </w:rPr>
              <w:tab/>
            </w:r>
            <w:r>
              <w:rPr>
                <w:rFonts w:hint="eastAsia" w:ascii="宋体" w:hAnsi="宋体" w:eastAsia="宋体" w:cs="宋体"/>
                <w:i w:val="0"/>
                <w:color w:val="000000"/>
                <w:kern w:val="0"/>
                <w:sz w:val="21"/>
                <w:szCs w:val="21"/>
                <w:u w:val="none"/>
                <w:shd w:val="clear"/>
                <w:lang w:val="en-US" w:eastAsia="zh-CN" w:bidi="ar"/>
              </w:rPr>
              <w:t>合计</w:t>
            </w:r>
            <w:r>
              <w:rPr>
                <w:rFonts w:hint="eastAsia" w:ascii="宋体" w:hAnsi="宋体" w:cs="宋体"/>
                <w:i w:val="0"/>
                <w:color w:val="000000"/>
                <w:kern w:val="0"/>
                <w:sz w:val="21"/>
                <w:szCs w:val="21"/>
                <w:u w:val="none"/>
                <w:shd w:val="clear"/>
                <w:lang w:val="en-US" w:eastAsia="zh-CN" w:bidi="ar"/>
              </w:rPr>
              <w:tab/>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713.69</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601.95</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111.74</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工资福利支出</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601.95</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601.95</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218.62</w:t>
            </w:r>
            <w:r>
              <w:rPr>
                <w:rFonts w:hint="eastAsia" w:ascii="宋体" w:hAnsi="宋体" w:eastAsia="宋体" w:cs="宋体"/>
                <w:i w:val="0"/>
                <w:color w:val="000000"/>
                <w:kern w:val="0"/>
                <w:sz w:val="21"/>
                <w:szCs w:val="21"/>
                <w:u w:val="none"/>
                <w:lang w:val="en-US" w:eastAsia="zh-CN" w:bidi="ar"/>
              </w:rPr>
              <w:t>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218.62</w:t>
            </w:r>
            <w:r>
              <w:rPr>
                <w:rFonts w:hint="eastAsia" w:ascii="宋体" w:hAnsi="宋体" w:eastAsia="宋体" w:cs="宋体"/>
                <w:i w:val="0"/>
                <w:color w:val="000000"/>
                <w:kern w:val="0"/>
                <w:sz w:val="21"/>
                <w:szCs w:val="21"/>
                <w:u w:val="none"/>
                <w:lang w:val="en-US" w:eastAsia="zh-CN" w:bidi="ar"/>
              </w:rPr>
              <w:t>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津贴补贴</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154.84</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154.84</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11.59</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11.59</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30106</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伙食补助费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30107</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绩效工资</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63.69</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63.69</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30108</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机关事业单位基本养老保险缴费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82.57</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82.57</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30109</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职业年金缴费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30110</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职工基本医疗保险缴费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30.35</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30.35</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30111</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公务员医疗补助缴费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3.55</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3.55</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30112</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其他社会保障缴费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30113</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40.29</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40.29</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30114</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商品和服务支出</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2"/>
                <w:szCs w:val="22"/>
                <w:u w:val="none"/>
                <w:lang w:val="en-US" w:eastAsia="zh-CN" w:bidi="ar"/>
              </w:rPr>
              <w:t>111.74</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2"/>
                <w:szCs w:val="22"/>
                <w:u w:val="none"/>
                <w:lang w:val="en-US" w:eastAsia="zh-CN" w:bidi="ar"/>
              </w:rPr>
              <w:t>111.74</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2"/>
                <w:szCs w:val="22"/>
                <w:u w:val="none"/>
                <w:lang w:val="en-US" w:eastAsia="zh-CN" w:bidi="ar"/>
              </w:rPr>
              <w:t>111.74</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2"/>
                <w:szCs w:val="22"/>
                <w:u w:val="none"/>
                <w:lang w:val="en-US" w:eastAsia="zh-CN" w:bidi="ar"/>
              </w:rPr>
              <w:t>18.94</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18.94</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18.94</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30202</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印刷费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2"/>
                <w:szCs w:val="22"/>
                <w:u w:val="none"/>
                <w:lang w:val="en-US" w:eastAsia="zh-CN" w:bidi="ar"/>
              </w:rPr>
              <w:t>4.62</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4.62</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4.62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30203</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咨询费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30204</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手续费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30205</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30206</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2"/>
                <w:szCs w:val="22"/>
                <w:u w:val="none"/>
                <w:lang w:val="en-US" w:eastAsia="zh-CN" w:bidi="ar"/>
              </w:rPr>
              <w:t>15.12</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15.12</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15.12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30207</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邮电费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2"/>
                <w:szCs w:val="22"/>
                <w:u w:val="none"/>
                <w:lang w:val="en-US" w:eastAsia="zh-CN" w:bidi="ar"/>
              </w:rPr>
              <w:t>1.28</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1.28</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1.28</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30208</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取暖费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30209</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物业管理费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30211</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差旅费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0.24</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0.24</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0.24</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30212</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因公出国（境）费用</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维修（护）费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2"/>
                <w:szCs w:val="22"/>
                <w:u w:val="none"/>
                <w:lang w:val="en-US" w:eastAsia="zh-CN" w:bidi="ar"/>
              </w:rPr>
              <w:t>4.62</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4.62</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4.62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30214</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租赁费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30215</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2"/>
                <w:szCs w:val="22"/>
                <w:u w:val="none"/>
                <w:lang w:val="en-US" w:eastAsia="zh-CN" w:bidi="ar"/>
              </w:rPr>
              <w:t>3.93</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3.93</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3.93</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30216</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30217</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2"/>
                <w:szCs w:val="22"/>
                <w:u w:val="none"/>
                <w:lang w:val="en-US" w:eastAsia="zh-CN" w:bidi="ar"/>
              </w:rPr>
              <w:t>10.52</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10.52</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10.52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30218</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专用材料费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0.52</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0.52</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0.52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30224</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被装购置费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30225</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专用燃料费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30226</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劳务费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2"/>
                <w:szCs w:val="22"/>
                <w:u w:val="none"/>
                <w:lang w:val="en-US" w:eastAsia="zh-CN" w:bidi="ar"/>
              </w:rPr>
              <w:t>16.91</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16.91</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16.91</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30227</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委托业务费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30228</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工会经费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30229</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福利费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2"/>
                <w:szCs w:val="22"/>
                <w:u w:val="none"/>
                <w:lang w:val="en-US" w:eastAsia="zh-CN" w:bidi="ar"/>
              </w:rPr>
              <w:t>4.40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4.40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4.40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30239</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其他交通费用</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2"/>
                <w:szCs w:val="22"/>
                <w:u w:val="none"/>
                <w:lang w:val="en-US" w:eastAsia="zh-CN" w:bidi="ar"/>
              </w:rPr>
              <w:t>15.33</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15.33</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15.33</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30240</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税金及附加费用</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30299</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其他商品和服务支出</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2"/>
                <w:szCs w:val="22"/>
                <w:u w:val="none"/>
                <w:lang w:val="en-US" w:eastAsia="zh-CN" w:bidi="ar"/>
              </w:rPr>
              <w:t>15.32</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15.32</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15.32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对个人和家庭的补助</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30301</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离休费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30302</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退休费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30303</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退职（役）费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30304</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抚恤金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30305</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生活补助</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30306</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救济费</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30307</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医疗费补助</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30308</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助学金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2"/>
                <w:szCs w:val="22"/>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30309</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奖励金</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30310</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个人农业生产补贴</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30399</w:t>
            </w:r>
          </w:p>
        </w:tc>
        <w:tc>
          <w:tcPr>
            <w:tcW w:w="2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其他对个人和家庭的补助</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bl>
    <w:p>
      <w:pPr>
        <w:rPr>
          <w:rFonts w:hint="eastAsia" w:ascii="宋体" w:hAnsi="宋体" w:cs="宋体"/>
          <w:b/>
          <w:bCs/>
          <w:szCs w:val="21"/>
        </w:rPr>
      </w:pPr>
    </w:p>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color w:val="auto"/>
          <w:szCs w:val="21"/>
        </w:rPr>
        <w:t>编制部门：</w:t>
      </w:r>
      <w:r>
        <w:rPr>
          <w:rFonts w:hint="eastAsia" w:ascii="宋体" w:hAnsi="宋体" w:cs="宋体"/>
          <w:b/>
          <w:bCs/>
          <w:color w:val="auto"/>
          <w:szCs w:val="21"/>
          <w:lang w:eastAsia="zh-CN"/>
        </w:rPr>
        <w:t>靖边县龙洲镇人民政府（汇总）</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15.56</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i w:val="0"/>
                <w:color w:val="000000"/>
                <w:kern w:val="0"/>
                <w:sz w:val="21"/>
                <w:szCs w:val="21"/>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10.98</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4.58</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kern w:val="2"/>
                <w:sz w:val="21"/>
                <w:szCs w:val="21"/>
                <w:lang w:val="en-US" w:eastAsia="zh-CN" w:bidi="ar-SA"/>
              </w:rPr>
            </w:pPr>
            <w:r>
              <w:rPr>
                <w:rFonts w:hint="eastAsia" w:ascii="宋体" w:hAnsi="宋体" w:cs="宋体"/>
                <w:i w:val="0"/>
                <w:color w:val="000000"/>
                <w:kern w:val="0"/>
                <w:sz w:val="21"/>
                <w:szCs w:val="21"/>
                <w:u w:val="none"/>
                <w:lang w:val="en-US" w:eastAsia="zh-CN" w:bidi="ar"/>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w:t>
            </w:r>
            <w:r>
              <w:rPr>
                <w:rFonts w:hint="eastAsia" w:ascii="宋体" w:hAnsi="宋体" w:cs="宋体"/>
                <w:i w:val="0"/>
                <w:color w:val="000000"/>
                <w:kern w:val="0"/>
                <w:sz w:val="22"/>
                <w:szCs w:val="22"/>
                <w:u w:val="none"/>
                <w:lang w:val="en-US" w:eastAsia="zh-CN" w:bidi="ar"/>
              </w:rPr>
              <w:t>58</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b/>
                <w:color w:val="000000"/>
                <w:szCs w:val="21"/>
                <w:lang w:val="en-US"/>
              </w:rPr>
            </w:pPr>
            <w:r>
              <w:rPr>
                <w:rFonts w:hint="eastAsia" w:ascii="宋体" w:hAnsi="宋体" w:cs="宋体"/>
                <w:i w:val="0"/>
                <w:color w:val="000000"/>
                <w:kern w:val="0"/>
                <w:sz w:val="21"/>
                <w:szCs w:val="21"/>
                <w:u w:val="none"/>
                <w:lang w:val="en-US" w:eastAsia="zh-CN" w:bidi="ar"/>
              </w:rPr>
              <w:t>3.95</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i w:val="0"/>
                <w:color w:val="000000"/>
                <w:kern w:val="0"/>
                <w:sz w:val="21"/>
                <w:szCs w:val="21"/>
                <w:u w:val="none"/>
                <w:lang w:val="en-US" w:eastAsia="zh-CN" w:bidi="ar"/>
              </w:rPr>
              <w:t>-</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14.92</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i w:val="0"/>
                <w:color w:val="000000"/>
                <w:kern w:val="0"/>
                <w:sz w:val="21"/>
                <w:szCs w:val="21"/>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10.52</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4.4</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kern w:val="2"/>
                <w:sz w:val="21"/>
                <w:szCs w:val="21"/>
                <w:lang w:val="en-US" w:eastAsia="zh-CN" w:bidi="ar-SA"/>
              </w:rPr>
            </w:pPr>
            <w:r>
              <w:rPr>
                <w:rFonts w:hint="eastAsia" w:ascii="宋体" w:hAnsi="宋体" w:cs="宋体"/>
                <w:i w:val="0"/>
                <w:color w:val="000000"/>
                <w:kern w:val="0"/>
                <w:sz w:val="21"/>
                <w:szCs w:val="21"/>
                <w:u w:val="none"/>
                <w:lang w:val="en-US" w:eastAsia="zh-CN" w:bidi="ar"/>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4.4</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b/>
                <w:color w:val="000000"/>
                <w:szCs w:val="21"/>
                <w:lang w:val="en-US"/>
              </w:rPr>
            </w:pPr>
            <w:r>
              <w:rPr>
                <w:rFonts w:hint="eastAsia" w:ascii="宋体" w:hAnsi="宋体" w:cs="宋体"/>
                <w:i w:val="0"/>
                <w:color w:val="000000"/>
                <w:kern w:val="0"/>
                <w:sz w:val="21"/>
                <w:szCs w:val="21"/>
                <w:u w:val="none"/>
                <w:lang w:val="en-US" w:eastAsia="zh-CN" w:bidi="ar"/>
              </w:rPr>
              <w:t>3.93</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i w:val="0"/>
                <w:color w:val="000000"/>
                <w:kern w:val="0"/>
                <w:sz w:val="21"/>
                <w:szCs w:val="21"/>
                <w:u w:val="none"/>
                <w:lang w:val="en-US" w:eastAsia="zh-CN" w:bidi="ar"/>
              </w:rPr>
              <w:t>-</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color w:val="auto"/>
          <w:szCs w:val="21"/>
        </w:rPr>
        <w:t>编制部门：</w:t>
      </w:r>
      <w:r>
        <w:rPr>
          <w:rFonts w:hint="eastAsia" w:ascii="宋体" w:hAnsi="宋体" w:cs="宋体"/>
          <w:b/>
          <w:bCs/>
          <w:color w:val="auto"/>
          <w:szCs w:val="21"/>
          <w:lang w:eastAsia="zh-CN"/>
        </w:rPr>
        <w:t>靖边县龙洲镇人民政府（汇总）</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bookmarkStart w:id="0" w:name="_GoBack"/>
      <w:bookmarkEnd w:id="0"/>
      <w:r>
        <w:rPr>
          <w:rFonts w:hint="eastAsia" w:ascii="黑体" w:hAnsi="宋体" w:eastAsia="黑体"/>
          <w:color w:val="000000"/>
          <w:kern w:val="0"/>
          <w:sz w:val="44"/>
          <w:szCs w:val="44"/>
          <w:lang w:bidi="ar"/>
        </w:rPr>
        <w:t>第三部分 2019 年部门决算情况</w:t>
      </w:r>
    </w:p>
    <w:p>
      <w:pPr>
        <w:widowControl/>
        <w:ind w:firstLine="640" w:firstLineChars="200"/>
        <w:jc w:val="left"/>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一、收入支出决算总体情况说明 </w:t>
      </w:r>
    </w:p>
    <w:p>
      <w:pPr>
        <w:widowControl/>
        <w:ind w:firstLine="640" w:firstLineChars="200"/>
        <w:jc w:val="left"/>
        <w:rPr>
          <w:rFonts w:hint="eastAsia" w:ascii="黑体" w:hAnsi="黑体" w:eastAsia="黑体"/>
          <w:color w:val="000000"/>
          <w:kern w:val="0"/>
          <w:sz w:val="32"/>
          <w:szCs w:val="32"/>
          <w:lang w:eastAsia="zh-CN" w:bidi="ar"/>
        </w:rPr>
      </w:pPr>
      <w:r>
        <w:rPr>
          <w:rFonts w:hint="eastAsia" w:ascii="黑体" w:hAnsi="黑体" w:eastAsia="黑体"/>
          <w:color w:val="000000"/>
          <w:kern w:val="0"/>
          <w:sz w:val="32"/>
          <w:szCs w:val="32"/>
          <w:lang w:eastAsia="zh-CN" w:bidi="ar"/>
        </w:rPr>
        <w:drawing>
          <wp:inline distT="0" distB="0" distL="114300" distR="114300">
            <wp:extent cx="5080000" cy="2715260"/>
            <wp:effectExtent l="4445" t="4445" r="20955" b="806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ind w:firstLine="640" w:firstLineChars="200"/>
        <w:jc w:val="left"/>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2019 年收入、支出</w:t>
      </w:r>
      <w:r>
        <w:rPr>
          <w:rFonts w:hint="eastAsia" w:ascii="仿宋" w:hAnsi="仿宋" w:eastAsia="仿宋" w:cs="仿宋"/>
          <w:b/>
          <w:bCs/>
          <w:color w:val="auto"/>
          <w:sz w:val="32"/>
          <w:szCs w:val="32"/>
          <w:lang w:val="en-US" w:eastAsia="zh-CN"/>
        </w:rPr>
        <w:t>总计</w:t>
      </w:r>
      <w:r>
        <w:rPr>
          <w:rFonts w:hint="eastAsia" w:ascii="仿宋" w:hAnsi="仿宋" w:eastAsia="仿宋" w:cs="仿宋"/>
          <w:b/>
          <w:bCs/>
          <w:i w:val="0"/>
          <w:color w:val="000000"/>
          <w:kern w:val="0"/>
          <w:sz w:val="32"/>
          <w:szCs w:val="32"/>
          <w:u w:val="none"/>
          <w:lang w:val="en-US" w:eastAsia="zh-CN" w:bidi="ar"/>
        </w:rPr>
        <w:t>1111.15</w:t>
      </w:r>
      <w:r>
        <w:rPr>
          <w:rFonts w:hint="eastAsia" w:ascii="仿宋_GB2312" w:hAnsi="仿宋" w:eastAsia="仿宋_GB2312"/>
          <w:color w:val="auto"/>
          <w:sz w:val="32"/>
          <w:szCs w:val="32"/>
          <w:lang w:val="en-US" w:eastAsia="zh-CN"/>
        </w:rPr>
        <w:t>万元，与 2018 年相比，收入、支出总计各增加156.87万元，增加16.44%，主要是本单位职工调资、新增职工养老保险单位部分及项目支出增加。</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二、收入决算情况说明</w:t>
      </w:r>
    </w:p>
    <w:p>
      <w:pPr>
        <w:widowControl/>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3804920" cy="2440305"/>
            <wp:effectExtent l="4445" t="4445" r="19685" b="6985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年收入</w:t>
      </w:r>
      <w:r>
        <w:rPr>
          <w:rFonts w:ascii="仿宋_GB2312" w:hAnsi="宋体" w:eastAsia="仿宋_GB2312" w:cs="仿宋_GB2312"/>
          <w:color w:val="auto"/>
          <w:kern w:val="0"/>
          <w:sz w:val="32"/>
          <w:szCs w:val="32"/>
          <w:lang w:bidi="ar"/>
        </w:rPr>
        <w:t>合计</w:t>
      </w:r>
      <w:r>
        <w:rPr>
          <w:rFonts w:hint="eastAsia" w:ascii="仿宋" w:hAnsi="仿宋" w:eastAsia="仿宋" w:cs="仿宋"/>
          <w:b/>
          <w:bCs/>
          <w:i w:val="0"/>
          <w:color w:val="000000"/>
          <w:kern w:val="0"/>
          <w:sz w:val="32"/>
          <w:szCs w:val="32"/>
          <w:u w:val="none"/>
          <w:lang w:val="en-US" w:eastAsia="zh-CN" w:bidi="ar"/>
        </w:rPr>
        <w:t>1111.15</w:t>
      </w:r>
      <w:r>
        <w:rPr>
          <w:rFonts w:ascii="仿宋_GB2312" w:hAnsi="宋体" w:eastAsia="仿宋_GB2312" w:cs="仿宋_GB2312"/>
          <w:color w:val="auto"/>
          <w:kern w:val="0"/>
          <w:sz w:val="32"/>
          <w:szCs w:val="32"/>
          <w:lang w:bidi="ar"/>
        </w:rPr>
        <w:t>万元，其中：财政拨款收入</w:t>
      </w:r>
      <w:r>
        <w:rPr>
          <w:rFonts w:hint="eastAsia" w:ascii="仿宋" w:hAnsi="仿宋" w:eastAsia="仿宋" w:cs="仿宋"/>
          <w:b/>
          <w:bCs/>
          <w:i w:val="0"/>
          <w:color w:val="000000"/>
          <w:kern w:val="0"/>
          <w:sz w:val="32"/>
          <w:szCs w:val="32"/>
          <w:u w:val="none"/>
          <w:lang w:val="en-US" w:eastAsia="zh-CN" w:bidi="ar"/>
        </w:rPr>
        <w:t>1111.15</w:t>
      </w:r>
      <w:r>
        <w:rPr>
          <w:rFonts w:ascii="仿宋_GB2312" w:hAnsi="宋体" w:eastAsia="仿宋_GB2312" w:cs="仿宋_GB2312"/>
          <w:color w:val="auto"/>
          <w:kern w:val="0"/>
          <w:sz w:val="32"/>
          <w:szCs w:val="32"/>
          <w:lang w:bidi="ar"/>
        </w:rPr>
        <w:t>万元，</w:t>
      </w:r>
      <w:r>
        <w:rPr>
          <w:rFonts w:ascii="仿宋_GB2312" w:hAnsi="宋体" w:eastAsia="仿宋_GB2312" w:cs="仿宋_GB2312"/>
          <w:color w:val="000000"/>
          <w:kern w:val="0"/>
          <w:sz w:val="32"/>
          <w:szCs w:val="32"/>
          <w:lang w:bidi="ar"/>
        </w:rPr>
        <w:t>占收入</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%；事业收入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%；经营收入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%；其他收入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widowControl/>
        <w:numPr>
          <w:ilvl w:val="0"/>
          <w:numId w:val="1"/>
        </w:numPr>
        <w:ind w:firstLine="640" w:firstLineChars="200"/>
        <w:jc w:val="left"/>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支出决算情况说明  </w:t>
      </w:r>
    </w:p>
    <w:p>
      <w:pPr>
        <w:widowControl/>
        <w:numPr>
          <w:ilvl w:val="0"/>
          <w:numId w:val="0"/>
        </w:numPr>
        <w:jc w:val="left"/>
        <w:rPr>
          <w:rFonts w:hint="eastAsia" w:ascii="黑体" w:hAnsi="黑体" w:eastAsia="黑体"/>
          <w:color w:val="000000"/>
          <w:kern w:val="0"/>
          <w:sz w:val="32"/>
          <w:szCs w:val="32"/>
          <w:lang w:eastAsia="zh-CN" w:bidi="ar"/>
        </w:rPr>
      </w:pPr>
      <w:r>
        <w:rPr>
          <w:rFonts w:hint="eastAsia" w:ascii="黑体" w:hAnsi="黑体" w:eastAsia="黑体"/>
          <w:color w:val="000000"/>
          <w:kern w:val="0"/>
          <w:sz w:val="32"/>
          <w:szCs w:val="32"/>
          <w:lang w:eastAsia="zh-CN" w:bidi="ar"/>
        </w:rPr>
        <w:drawing>
          <wp:inline distT="0" distB="0" distL="114300" distR="114300">
            <wp:extent cx="3518535" cy="2866390"/>
            <wp:effectExtent l="4445" t="4445" r="20320" b="8191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2019年支出</w:t>
      </w:r>
      <w:r>
        <w:rPr>
          <w:rFonts w:hint="eastAsia" w:ascii="仿宋" w:hAnsi="仿宋" w:eastAsia="仿宋" w:cs="仿宋"/>
          <w:color w:val="auto"/>
          <w:kern w:val="0"/>
          <w:sz w:val="32"/>
          <w:szCs w:val="32"/>
          <w:lang w:bidi="ar"/>
        </w:rPr>
        <w:t>合计</w:t>
      </w:r>
      <w:r>
        <w:rPr>
          <w:rFonts w:hint="eastAsia" w:ascii="仿宋" w:hAnsi="仿宋" w:eastAsia="仿宋" w:cs="仿宋"/>
          <w:b/>
          <w:bCs/>
          <w:i w:val="0"/>
          <w:color w:val="000000"/>
          <w:kern w:val="0"/>
          <w:sz w:val="32"/>
          <w:szCs w:val="32"/>
          <w:u w:val="none"/>
          <w:lang w:val="en-US" w:eastAsia="zh-CN" w:bidi="ar"/>
        </w:rPr>
        <w:t>1111.15</w:t>
      </w:r>
      <w:r>
        <w:rPr>
          <w:rFonts w:hint="eastAsia" w:ascii="仿宋" w:hAnsi="仿宋" w:eastAsia="仿宋" w:cs="仿宋"/>
          <w:color w:val="000000"/>
          <w:kern w:val="0"/>
          <w:sz w:val="32"/>
          <w:szCs w:val="32"/>
          <w:lang w:bidi="ar"/>
        </w:rPr>
        <w:t>万元，其中：基本支出</w:t>
      </w:r>
      <w:r>
        <w:rPr>
          <w:rFonts w:hint="eastAsia" w:ascii="仿宋" w:hAnsi="仿宋" w:eastAsia="仿宋" w:cs="仿宋"/>
          <w:b/>
          <w:bCs/>
          <w:i w:val="0"/>
          <w:color w:val="000000"/>
          <w:kern w:val="0"/>
          <w:sz w:val="32"/>
          <w:szCs w:val="32"/>
          <w:u w:val="none"/>
          <w:lang w:val="en-US" w:eastAsia="zh-CN" w:bidi="ar"/>
        </w:rPr>
        <w:t>713.69</w:t>
      </w:r>
      <w:r>
        <w:rPr>
          <w:rFonts w:hint="eastAsia" w:ascii="仿宋" w:hAnsi="仿宋" w:eastAsia="仿宋" w:cs="仿宋"/>
          <w:color w:val="000000"/>
          <w:kern w:val="0"/>
          <w:sz w:val="32"/>
          <w:szCs w:val="32"/>
          <w:lang w:bidi="ar"/>
        </w:rPr>
        <w:t>万元，占支出</w:t>
      </w:r>
      <w:r>
        <w:rPr>
          <w:rFonts w:hint="eastAsia" w:ascii="仿宋" w:hAnsi="仿宋" w:eastAsia="仿宋" w:cs="仿宋"/>
          <w:color w:val="000000"/>
          <w:kern w:val="0"/>
          <w:sz w:val="32"/>
          <w:szCs w:val="32"/>
          <w:lang w:val="en-US" w:eastAsia="zh-CN" w:bidi="ar"/>
        </w:rPr>
        <w:t>64.23</w:t>
      </w:r>
      <w:r>
        <w:rPr>
          <w:rFonts w:hint="eastAsia" w:ascii="仿宋" w:hAnsi="仿宋" w:eastAsia="仿宋" w:cs="仿宋"/>
          <w:color w:val="000000"/>
          <w:kern w:val="0"/>
          <w:sz w:val="32"/>
          <w:szCs w:val="32"/>
          <w:lang w:bidi="ar"/>
        </w:rPr>
        <w:t>%；项目支出</w:t>
      </w:r>
      <w:r>
        <w:rPr>
          <w:rFonts w:hint="eastAsia" w:ascii="仿宋" w:hAnsi="仿宋" w:eastAsia="仿宋" w:cs="仿宋"/>
          <w:b/>
          <w:bCs/>
          <w:i w:val="0"/>
          <w:color w:val="000000"/>
          <w:kern w:val="0"/>
          <w:sz w:val="32"/>
          <w:szCs w:val="32"/>
          <w:u w:val="none"/>
          <w:lang w:val="en-US" w:eastAsia="zh-CN" w:bidi="ar"/>
        </w:rPr>
        <w:t>397.46</w:t>
      </w:r>
      <w:r>
        <w:rPr>
          <w:rFonts w:hint="eastAsia" w:ascii="仿宋" w:hAnsi="仿宋" w:eastAsia="仿宋" w:cs="仿宋"/>
          <w:color w:val="000000"/>
          <w:kern w:val="0"/>
          <w:sz w:val="32"/>
          <w:szCs w:val="32"/>
          <w:lang w:bidi="ar"/>
        </w:rPr>
        <w:t>万元，占</w:t>
      </w:r>
      <w:r>
        <w:rPr>
          <w:rFonts w:hint="eastAsia" w:ascii="仿宋" w:hAnsi="仿宋" w:eastAsia="仿宋" w:cs="仿宋"/>
          <w:color w:val="000000"/>
          <w:kern w:val="0"/>
          <w:sz w:val="32"/>
          <w:szCs w:val="32"/>
          <w:lang w:val="en-US" w:eastAsia="zh-CN" w:bidi="ar"/>
        </w:rPr>
        <w:t>35.77</w:t>
      </w:r>
      <w:r>
        <w:rPr>
          <w:rFonts w:hint="eastAsia" w:ascii="仿宋" w:hAnsi="仿宋" w:eastAsia="仿宋" w:cs="仿宋"/>
          <w:color w:val="000000"/>
          <w:kern w:val="0"/>
          <w:sz w:val="32"/>
          <w:szCs w:val="32"/>
          <w:lang w:bidi="ar"/>
        </w:rPr>
        <w:t>%；经营支出</w:t>
      </w:r>
      <w:r>
        <w:rPr>
          <w:rFonts w:hint="eastAsia"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bidi="ar"/>
        </w:rPr>
        <w:t>万元，占</w:t>
      </w:r>
      <w:r>
        <w:rPr>
          <w:rFonts w:hint="eastAsia"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bidi="ar"/>
        </w:rPr>
        <w:t>%。</w:t>
      </w:r>
    </w:p>
    <w:p>
      <w:pPr>
        <w:widowControl/>
        <w:numPr>
          <w:ilvl w:val="0"/>
          <w:numId w:val="1"/>
        </w:numPr>
        <w:ind w:left="0" w:leftChars="0" w:firstLine="640" w:firstLineChars="200"/>
        <w:jc w:val="left"/>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财政拨款收入支出决算总体情况说明 </w:t>
      </w:r>
    </w:p>
    <w:p>
      <w:pPr>
        <w:widowControl/>
        <w:numPr>
          <w:ilvl w:val="0"/>
          <w:numId w:val="0"/>
        </w:numPr>
        <w:ind w:leftChars="200"/>
        <w:jc w:val="left"/>
        <w:rPr>
          <w:rFonts w:hint="eastAsia" w:ascii="黑体" w:hAnsi="黑体" w:eastAsia="黑体"/>
          <w:color w:val="000000"/>
          <w:kern w:val="0"/>
          <w:sz w:val="32"/>
          <w:szCs w:val="32"/>
          <w:lang w:eastAsia="zh-CN" w:bidi="ar"/>
        </w:rPr>
      </w:pPr>
      <w:r>
        <w:rPr>
          <w:rFonts w:hint="eastAsia" w:ascii="黑体" w:hAnsi="黑体" w:eastAsia="黑体"/>
          <w:color w:val="000000"/>
          <w:kern w:val="0"/>
          <w:sz w:val="32"/>
          <w:szCs w:val="32"/>
          <w:lang w:bidi="ar"/>
        </w:rPr>
        <w:t xml:space="preserve"> </w:t>
      </w:r>
      <w:r>
        <w:rPr>
          <w:rFonts w:hint="eastAsia" w:ascii="黑体" w:hAnsi="黑体" w:eastAsia="黑体"/>
          <w:color w:val="000000"/>
          <w:kern w:val="0"/>
          <w:sz w:val="32"/>
          <w:szCs w:val="32"/>
          <w:lang w:eastAsia="zh-CN" w:bidi="ar"/>
        </w:rPr>
        <w:drawing>
          <wp:inline distT="0" distB="0" distL="114300" distR="114300">
            <wp:extent cx="5080000" cy="1697355"/>
            <wp:effectExtent l="4445" t="4445" r="20955" b="698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hint="eastAsia" w:ascii="仿宋_GB2312" w:hAnsi="仿宋" w:eastAsia="仿宋_GB2312"/>
          <w:color w:val="auto"/>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收入</w:t>
      </w:r>
      <w:r>
        <w:rPr>
          <w:rFonts w:hint="eastAsia" w:ascii="仿宋_GB2312" w:hAnsi="仿宋" w:eastAsia="仿宋_GB2312"/>
          <w:sz w:val="32"/>
          <w:szCs w:val="32"/>
          <w:lang w:eastAsia="zh-CN"/>
        </w:rPr>
        <w:t>、支出</w:t>
      </w:r>
      <w:r>
        <w:rPr>
          <w:rFonts w:hint="eastAsia" w:ascii="仿宋_GB2312" w:hAnsi="仿宋" w:eastAsia="仿宋_GB2312"/>
          <w:b/>
          <w:bCs/>
          <w:color w:val="auto"/>
          <w:sz w:val="32"/>
          <w:szCs w:val="32"/>
          <w:lang w:val="en-US" w:eastAsia="zh-CN"/>
        </w:rPr>
        <w:t>总计1111.15</w:t>
      </w:r>
      <w:r>
        <w:rPr>
          <w:rFonts w:hint="eastAsia" w:ascii="仿宋_GB2312" w:hAnsi="仿宋" w:eastAsia="仿宋_GB2312"/>
          <w:color w:val="auto"/>
          <w:sz w:val="32"/>
          <w:szCs w:val="32"/>
          <w:lang w:val="en-US" w:eastAsia="zh-CN"/>
        </w:rPr>
        <w:t>万元，与 2018 年相比，收入、支出总计各增加156.87万元，增加16.44%，主要是本单位职工调资、新增职工养老保险单位部分及项目支出增加。</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五、一般公共预算财政拨款支出决算情况说明</w:t>
      </w:r>
    </w:p>
    <w:p>
      <w:pPr>
        <w:widowControl/>
        <w:ind w:firstLine="643" w:firstLineChars="200"/>
        <w:jc w:val="left"/>
        <w:rPr>
          <w:rFonts w:hint="eastAsia"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bidi="ar"/>
        </w:rPr>
        <w:t>说明</w:t>
      </w:r>
    </w:p>
    <w:p>
      <w:pPr>
        <w:widowControl/>
        <w:jc w:val="left"/>
        <w:rPr>
          <w:rFonts w:hint="eastAsia" w:ascii="楷体_GB2312" w:hAnsi="宋体" w:eastAsia="楷体_GB2312" w:cs="楷体_GB2312"/>
          <w:b/>
          <w:color w:val="000000"/>
          <w:kern w:val="0"/>
          <w:sz w:val="32"/>
          <w:szCs w:val="32"/>
          <w:lang w:eastAsia="zh-CN" w:bidi="ar"/>
        </w:rPr>
      </w:pPr>
      <w:r>
        <w:rPr>
          <w:rFonts w:hint="eastAsia" w:ascii="楷体_GB2312" w:hAnsi="宋体" w:eastAsia="楷体_GB2312" w:cs="楷体_GB2312"/>
          <w:b/>
          <w:color w:val="000000"/>
          <w:kern w:val="0"/>
          <w:sz w:val="32"/>
          <w:szCs w:val="32"/>
          <w:lang w:eastAsia="zh-CN" w:bidi="ar"/>
        </w:rPr>
        <w:drawing>
          <wp:inline distT="0" distB="0" distL="114300" distR="114300">
            <wp:extent cx="5080000" cy="2628900"/>
            <wp:effectExtent l="4445" t="4445" r="20955" b="7175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color w:val="auto"/>
        </w:rPr>
      </w:pPr>
      <w:r>
        <w:rPr>
          <w:rFonts w:ascii="仿宋_GB2312" w:hAnsi="宋体" w:eastAsia="仿宋_GB2312" w:cs="仿宋_GB2312"/>
          <w:color w:val="000000"/>
          <w:kern w:val="0"/>
          <w:sz w:val="32"/>
          <w:szCs w:val="32"/>
          <w:lang w:bidi="ar"/>
        </w:rPr>
        <w:t>2019 年财政拨款支出</w:t>
      </w:r>
      <w:r>
        <w:rPr>
          <w:rFonts w:hint="eastAsia" w:ascii="仿宋_GB2312" w:hAnsi="仿宋" w:eastAsia="仿宋_GB2312"/>
          <w:b/>
          <w:bCs/>
          <w:color w:val="auto"/>
          <w:sz w:val="32"/>
          <w:szCs w:val="32"/>
          <w:lang w:val="en-US" w:eastAsia="zh-CN"/>
        </w:rPr>
        <w:t>1111.15</w:t>
      </w:r>
      <w:r>
        <w:rPr>
          <w:rFonts w:ascii="仿宋_GB2312" w:hAnsi="宋体" w:eastAsia="仿宋_GB2312" w:cs="仿宋_GB2312"/>
          <w:color w:val="auto"/>
          <w:kern w:val="0"/>
          <w:sz w:val="32"/>
          <w:szCs w:val="32"/>
          <w:lang w:bidi="ar"/>
        </w:rPr>
        <w:t xml:space="preserve"> </w:t>
      </w:r>
      <w:r>
        <w:rPr>
          <w:rFonts w:ascii="仿宋_GB2312" w:hAnsi="宋体" w:eastAsia="仿宋_GB2312" w:cs="仿宋_GB2312"/>
          <w:color w:val="000000"/>
          <w:kern w:val="0"/>
          <w:sz w:val="32"/>
          <w:szCs w:val="32"/>
          <w:lang w:bidi="ar"/>
        </w:rPr>
        <w:t>万元，占本年支出合计的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相比，财政拨款支出增</w:t>
      </w:r>
      <w:r>
        <w:rPr>
          <w:rFonts w:ascii="仿宋_GB2312" w:hAnsi="宋体" w:eastAsia="仿宋_GB2312" w:cs="仿宋_GB2312"/>
          <w:color w:val="auto"/>
          <w:kern w:val="0"/>
          <w:sz w:val="32"/>
          <w:szCs w:val="32"/>
          <w:lang w:bidi="ar"/>
        </w:rPr>
        <w:t>加</w:t>
      </w:r>
      <w:r>
        <w:rPr>
          <w:rFonts w:hint="eastAsia" w:ascii="仿宋_GB2312" w:hAnsi="仿宋" w:eastAsia="仿宋_GB2312"/>
          <w:color w:val="auto"/>
          <w:sz w:val="32"/>
          <w:szCs w:val="32"/>
          <w:lang w:val="en-US" w:eastAsia="zh-CN"/>
        </w:rPr>
        <w:t>156.87万元，增加16.44%</w:t>
      </w:r>
      <w:r>
        <w:rPr>
          <w:rFonts w:ascii="仿宋_GB2312" w:hAnsi="宋体" w:eastAsia="仿宋_GB2312" w:cs="仿宋_GB2312"/>
          <w:color w:val="auto"/>
          <w:kern w:val="0"/>
          <w:sz w:val="32"/>
          <w:szCs w:val="32"/>
          <w:lang w:bidi="ar"/>
        </w:rPr>
        <w:t>，主要</w:t>
      </w:r>
      <w:r>
        <w:rPr>
          <w:rFonts w:hint="eastAsia" w:ascii="仿宋_GB2312" w:hAnsi="宋体" w:eastAsia="仿宋_GB2312" w:cs="仿宋_GB2312"/>
          <w:color w:val="auto"/>
          <w:kern w:val="0"/>
          <w:sz w:val="32"/>
          <w:szCs w:val="32"/>
          <w:lang w:bidi="ar"/>
        </w:rPr>
        <w:t>原因是</w:t>
      </w:r>
      <w:r>
        <w:rPr>
          <w:rFonts w:hint="eastAsia" w:ascii="仿宋_GB2312" w:hAnsi="仿宋" w:eastAsia="仿宋_GB2312"/>
          <w:color w:val="auto"/>
          <w:sz w:val="32"/>
          <w:szCs w:val="32"/>
          <w:lang w:val="en-US" w:eastAsia="zh-CN"/>
        </w:rPr>
        <w:t>本单位职工调资、新增职工养老保险单位部分及项目支出增加</w:t>
      </w:r>
      <w:r>
        <w:rPr>
          <w:rFonts w:hint="eastAsia" w:ascii="仿宋_GB2312" w:hAnsi="宋体" w:eastAsia="仿宋_GB2312" w:cs="仿宋_GB2312"/>
          <w:color w:val="auto"/>
          <w:kern w:val="0"/>
          <w:sz w:val="32"/>
          <w:szCs w:val="32"/>
          <w:lang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pPr>
      <w:r>
        <w:rPr>
          <w:rFonts w:ascii="仿宋_GB2312" w:hAnsi="宋体" w:eastAsia="仿宋_GB2312" w:cs="仿宋_GB2312"/>
          <w:color w:val="000000"/>
          <w:kern w:val="0"/>
          <w:sz w:val="32"/>
          <w:szCs w:val="32"/>
          <w:lang w:bidi="ar"/>
        </w:rPr>
        <w:t>2019 年财政拨款支出决算为</w:t>
      </w:r>
      <w:r>
        <w:rPr>
          <w:rFonts w:hint="eastAsia" w:ascii="仿宋_GB2312" w:hAnsi="宋体" w:eastAsia="仿宋_GB2312" w:cs="仿宋_GB2312"/>
          <w:color w:val="000000"/>
          <w:kern w:val="0"/>
          <w:sz w:val="32"/>
          <w:szCs w:val="32"/>
          <w:lang w:val="en-US" w:eastAsia="zh-CN" w:bidi="ar"/>
        </w:rPr>
        <w:t>1111</w:t>
      </w:r>
      <w:r>
        <w:rPr>
          <w:rFonts w:hint="eastAsia"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val="en-US" w:eastAsia="zh-CN" w:bidi="ar"/>
        </w:rPr>
        <w:t>15</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其中：一般公共服务支出（类）为</w:t>
      </w:r>
      <w:r>
        <w:rPr>
          <w:rFonts w:hint="eastAsia" w:ascii="仿宋_GB2312" w:hAnsi="宋体" w:eastAsia="仿宋_GB2312" w:cs="仿宋_GB2312"/>
          <w:color w:val="000000"/>
          <w:kern w:val="0"/>
          <w:sz w:val="32"/>
          <w:szCs w:val="32"/>
          <w:lang w:bidi="ar"/>
        </w:rPr>
        <w:t>585.83</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文化旅游体育与传媒支出</w:t>
      </w:r>
      <w:r>
        <w:rPr>
          <w:rFonts w:ascii="仿宋_GB2312" w:hAnsi="宋体" w:eastAsia="仿宋_GB2312" w:cs="仿宋_GB2312"/>
          <w:color w:val="000000"/>
          <w:kern w:val="0"/>
          <w:sz w:val="32"/>
          <w:szCs w:val="32"/>
          <w:lang w:bidi="ar"/>
        </w:rPr>
        <w:t>（类）</w:t>
      </w:r>
      <w:r>
        <w:rPr>
          <w:rFonts w:hint="eastAsia" w:ascii="仿宋_GB2312" w:hAnsi="宋体" w:eastAsia="仿宋_GB2312" w:cs="仿宋_GB2312"/>
          <w:color w:val="000000"/>
          <w:kern w:val="0"/>
          <w:sz w:val="32"/>
          <w:szCs w:val="32"/>
          <w:lang w:bidi="ar"/>
        </w:rPr>
        <w:t xml:space="preserve"> 33.57万元；社会保障和就业支出</w:t>
      </w:r>
      <w:r>
        <w:rPr>
          <w:rFonts w:ascii="仿宋_GB2312" w:hAnsi="宋体" w:eastAsia="仿宋_GB2312" w:cs="仿宋_GB2312"/>
          <w:color w:val="000000"/>
          <w:kern w:val="0"/>
          <w:sz w:val="32"/>
          <w:szCs w:val="32"/>
          <w:lang w:bidi="ar"/>
        </w:rPr>
        <w:t>（类）</w:t>
      </w:r>
      <w:r>
        <w:rPr>
          <w:rFonts w:hint="eastAsia" w:ascii="仿宋_GB2312" w:hAnsi="宋体" w:eastAsia="仿宋_GB2312" w:cs="仿宋_GB2312"/>
          <w:color w:val="000000"/>
          <w:kern w:val="0"/>
          <w:sz w:val="32"/>
          <w:szCs w:val="32"/>
          <w:lang w:bidi="ar"/>
        </w:rPr>
        <w:t>140.86万元；卫生健康支出</w:t>
      </w:r>
      <w:r>
        <w:rPr>
          <w:rFonts w:ascii="仿宋_GB2312" w:hAnsi="宋体" w:eastAsia="仿宋_GB2312" w:cs="仿宋_GB2312"/>
          <w:color w:val="000000"/>
          <w:kern w:val="0"/>
          <w:sz w:val="32"/>
          <w:szCs w:val="32"/>
          <w:lang w:bidi="ar"/>
        </w:rPr>
        <w:t>（类）</w:t>
      </w:r>
      <w:r>
        <w:rPr>
          <w:rFonts w:hint="eastAsia" w:ascii="仿宋_GB2312" w:hAnsi="宋体" w:eastAsia="仿宋_GB2312" w:cs="仿宋_GB2312"/>
          <w:color w:val="000000"/>
          <w:kern w:val="0"/>
          <w:sz w:val="32"/>
          <w:szCs w:val="32"/>
          <w:lang w:bidi="ar"/>
        </w:rPr>
        <w:t>53.06</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农林水支出（类）257.55万元；住房保障支出（类）40.29万元。</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 xml:space="preserve">六、一般公共预算财政拨款基本支出决算情况说明 </w:t>
      </w:r>
    </w:p>
    <w:p>
      <w:pPr>
        <w:widowControl/>
        <w:ind w:firstLine="620" w:firstLineChars="200"/>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201</w:t>
      </w:r>
      <w:r>
        <w:rPr>
          <w:rFonts w:hint="eastAsia" w:ascii="仿宋_GB2312" w:hAnsi="仿宋_GB2312" w:eastAsia="仿宋_GB2312" w:cs="仿宋_GB2312"/>
          <w:color w:val="000000"/>
          <w:kern w:val="0"/>
          <w:sz w:val="31"/>
          <w:szCs w:val="31"/>
          <w:lang w:bidi="ar"/>
        </w:rPr>
        <w:t>9</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val="en-US" w:eastAsia="zh-CN" w:bidi="ar"/>
        </w:rPr>
        <w:t>713.69</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val="en-US" w:eastAsia="zh-CN" w:bidi="ar"/>
        </w:rPr>
        <w:t>601</w:t>
      </w:r>
      <w:r>
        <w:rPr>
          <w:rFonts w:hint="eastAsia" w:ascii="仿宋_GB2312" w:hAnsi="仿宋_GB2312" w:eastAsia="仿宋_GB2312" w:cs="仿宋_GB2312"/>
          <w:color w:val="000000"/>
          <w:kern w:val="0"/>
          <w:sz w:val="31"/>
          <w:szCs w:val="31"/>
          <w:lang w:bidi="ar"/>
        </w:rPr>
        <w:t>.9</w:t>
      </w:r>
      <w:r>
        <w:rPr>
          <w:rFonts w:hint="eastAsia"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bidi="ar"/>
        </w:rPr>
        <w:t>万元和公用经费支出</w:t>
      </w:r>
      <w:r>
        <w:rPr>
          <w:rFonts w:hint="eastAsia" w:ascii="仿宋_GB2312" w:hAnsi="仿宋_GB2312" w:eastAsia="仿宋_GB2312" w:cs="仿宋_GB2312"/>
          <w:color w:val="000000"/>
          <w:kern w:val="0"/>
          <w:sz w:val="31"/>
          <w:szCs w:val="31"/>
          <w:lang w:bidi="ar"/>
        </w:rPr>
        <w:tab/>
      </w:r>
      <w:r>
        <w:rPr>
          <w:rFonts w:hint="eastAsia" w:ascii="仿宋_GB2312" w:hAnsi="仿宋_GB2312" w:eastAsia="仿宋_GB2312" w:cs="仿宋_GB2312"/>
          <w:color w:val="000000"/>
          <w:kern w:val="0"/>
          <w:sz w:val="31"/>
          <w:szCs w:val="31"/>
          <w:lang w:bidi="ar"/>
        </w:rPr>
        <w:t>1</w:t>
      </w:r>
      <w:r>
        <w:rPr>
          <w:rFonts w:hint="eastAsia" w:ascii="仿宋_GB2312" w:hAnsi="仿宋_GB2312" w:eastAsia="仿宋_GB2312" w:cs="仿宋_GB2312"/>
          <w:color w:val="000000"/>
          <w:kern w:val="0"/>
          <w:sz w:val="31"/>
          <w:szCs w:val="31"/>
          <w:lang w:val="en-US" w:eastAsia="zh-CN" w:bidi="ar"/>
        </w:rPr>
        <w:t>11</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val="en-US" w:eastAsia="zh-CN" w:bidi="ar"/>
        </w:rPr>
        <w:t>74</w:t>
      </w:r>
      <w:r>
        <w:rPr>
          <w:rFonts w:ascii="仿宋_GB2312" w:hAnsi="仿宋_GB2312" w:eastAsia="仿宋_GB2312" w:cs="仿宋_GB2312"/>
          <w:color w:val="000000"/>
          <w:kern w:val="0"/>
          <w:sz w:val="31"/>
          <w:szCs w:val="31"/>
          <w:lang w:bidi="ar"/>
        </w:rPr>
        <w:t>万元。</w:t>
      </w:r>
    </w:p>
    <w:p>
      <w:pPr>
        <w:widowControl/>
        <w:ind w:firstLine="643"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val="en-US" w:eastAsia="zh-CN" w:bidi="ar"/>
        </w:rPr>
        <w:t>601.95</w:t>
      </w:r>
      <w:r>
        <w:rPr>
          <w:rFonts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bidi="ar"/>
        </w:rPr>
        <w:t>（单位支出涉及的款级科目）</w:t>
      </w:r>
      <w:r>
        <w:rPr>
          <w:rFonts w:ascii="仿宋_GB2312" w:hAnsi="宋体" w:eastAsia="仿宋_GB2312" w:cs="仿宋_GB2312"/>
          <w:color w:val="000000"/>
          <w:kern w:val="0"/>
          <w:sz w:val="32"/>
          <w:szCs w:val="32"/>
          <w:lang w:bidi="ar"/>
        </w:rPr>
        <w:t>基本工资</w:t>
      </w:r>
      <w:r>
        <w:rPr>
          <w:rFonts w:hint="eastAsia" w:ascii="仿宋_GB2312" w:hAnsi="宋体" w:eastAsia="仿宋_GB2312" w:cs="仿宋_GB2312"/>
          <w:color w:val="000000"/>
          <w:kern w:val="0"/>
          <w:sz w:val="32"/>
          <w:szCs w:val="32"/>
          <w:lang w:bidi="ar"/>
        </w:rPr>
        <w:t>218.62</w:t>
      </w:r>
      <w:r>
        <w:rPr>
          <w:rFonts w:hint="eastAsia" w:ascii="仿宋_GB2312" w:hAnsi="宋体" w:eastAsia="仿宋_GB2312" w:cs="仿宋_GB2312"/>
          <w:color w:val="000000"/>
          <w:kern w:val="0"/>
          <w:sz w:val="32"/>
          <w:szCs w:val="32"/>
          <w:lang w:eastAsia="zh-CN" w:bidi="ar"/>
        </w:rPr>
        <w:t>万元；</w:t>
      </w:r>
      <w:r>
        <w:rPr>
          <w:rFonts w:hint="eastAsia" w:ascii="仿宋_GB2312" w:hAnsi="宋体" w:eastAsia="仿宋_GB2312" w:cs="仿宋_GB2312"/>
          <w:color w:val="000000"/>
          <w:kern w:val="0"/>
          <w:sz w:val="32"/>
          <w:szCs w:val="32"/>
          <w:lang w:bidi="ar"/>
        </w:rPr>
        <w:t>津贴补贴154.84</w:t>
      </w:r>
      <w:r>
        <w:rPr>
          <w:rFonts w:hint="eastAsia" w:ascii="仿宋_GB2312" w:hAnsi="宋体" w:eastAsia="仿宋_GB2312" w:cs="仿宋_GB2312"/>
          <w:color w:val="000000"/>
          <w:kern w:val="0"/>
          <w:sz w:val="32"/>
          <w:szCs w:val="32"/>
          <w:lang w:eastAsia="zh-CN" w:bidi="ar"/>
        </w:rPr>
        <w:t>万元；</w:t>
      </w:r>
      <w:r>
        <w:rPr>
          <w:rFonts w:hint="eastAsia" w:ascii="仿宋_GB2312" w:hAnsi="宋体" w:eastAsia="仿宋_GB2312" w:cs="仿宋_GB2312"/>
          <w:color w:val="000000"/>
          <w:kern w:val="0"/>
          <w:sz w:val="32"/>
          <w:szCs w:val="32"/>
          <w:lang w:bidi="ar"/>
        </w:rPr>
        <w:t>奖金11.59</w:t>
      </w:r>
      <w:r>
        <w:rPr>
          <w:rFonts w:hint="eastAsia" w:ascii="仿宋_GB2312" w:hAnsi="宋体" w:eastAsia="仿宋_GB2312" w:cs="仿宋_GB2312"/>
          <w:color w:val="000000"/>
          <w:kern w:val="0"/>
          <w:sz w:val="32"/>
          <w:szCs w:val="32"/>
          <w:lang w:eastAsia="zh-CN" w:bidi="ar"/>
        </w:rPr>
        <w:t>万元；</w:t>
      </w:r>
      <w:r>
        <w:rPr>
          <w:rFonts w:hint="eastAsia" w:ascii="仿宋_GB2312" w:hAnsi="宋体" w:eastAsia="仿宋_GB2312" w:cs="仿宋_GB2312"/>
          <w:color w:val="000000"/>
          <w:kern w:val="0"/>
          <w:sz w:val="32"/>
          <w:szCs w:val="32"/>
          <w:lang w:bidi="ar"/>
        </w:rPr>
        <w:t>绩效工资63.69</w:t>
      </w:r>
      <w:r>
        <w:rPr>
          <w:rFonts w:hint="eastAsia" w:ascii="仿宋_GB2312" w:hAnsi="宋体" w:eastAsia="仿宋_GB2312" w:cs="仿宋_GB2312"/>
          <w:color w:val="000000"/>
          <w:kern w:val="0"/>
          <w:sz w:val="32"/>
          <w:szCs w:val="32"/>
          <w:lang w:eastAsia="zh-CN" w:bidi="ar"/>
        </w:rPr>
        <w:t>万元；</w:t>
      </w:r>
      <w:r>
        <w:rPr>
          <w:rFonts w:hint="eastAsia" w:ascii="仿宋_GB2312" w:hAnsi="宋体" w:eastAsia="仿宋_GB2312" w:cs="仿宋_GB2312"/>
          <w:color w:val="000000"/>
          <w:kern w:val="0"/>
          <w:sz w:val="32"/>
          <w:szCs w:val="32"/>
          <w:lang w:bidi="ar"/>
        </w:rPr>
        <w:t>机关事业单位基本养老保险缴费82.57</w:t>
      </w:r>
      <w:r>
        <w:rPr>
          <w:rFonts w:hint="eastAsia" w:ascii="仿宋_GB2312" w:hAnsi="宋体" w:eastAsia="仿宋_GB2312" w:cs="仿宋_GB2312"/>
          <w:color w:val="000000"/>
          <w:kern w:val="0"/>
          <w:sz w:val="32"/>
          <w:szCs w:val="32"/>
          <w:lang w:eastAsia="zh-CN" w:bidi="ar"/>
        </w:rPr>
        <w:t>万元；</w:t>
      </w:r>
      <w:r>
        <w:rPr>
          <w:rFonts w:hint="eastAsia" w:ascii="仿宋_GB2312" w:hAnsi="宋体" w:eastAsia="仿宋_GB2312" w:cs="仿宋_GB2312"/>
          <w:color w:val="000000"/>
          <w:kern w:val="0"/>
          <w:sz w:val="32"/>
          <w:szCs w:val="32"/>
          <w:lang w:bidi="ar"/>
        </w:rPr>
        <w:t>职工基本医疗保险缴费30.35</w:t>
      </w:r>
      <w:r>
        <w:rPr>
          <w:rFonts w:hint="eastAsia" w:ascii="仿宋_GB2312" w:hAnsi="宋体" w:eastAsia="仿宋_GB2312" w:cs="仿宋_GB2312"/>
          <w:color w:val="000000"/>
          <w:kern w:val="0"/>
          <w:sz w:val="32"/>
          <w:szCs w:val="32"/>
          <w:lang w:eastAsia="zh-CN" w:bidi="ar"/>
        </w:rPr>
        <w:t>万元；</w:t>
      </w:r>
      <w:r>
        <w:rPr>
          <w:rFonts w:hint="eastAsia" w:ascii="仿宋_GB2312" w:hAnsi="宋体" w:eastAsia="仿宋_GB2312" w:cs="仿宋_GB2312"/>
          <w:color w:val="000000"/>
          <w:kern w:val="0"/>
          <w:sz w:val="32"/>
          <w:szCs w:val="32"/>
          <w:lang w:bidi="ar"/>
        </w:rPr>
        <w:t>住房公积金40.29</w:t>
      </w:r>
      <w:r>
        <w:rPr>
          <w:rFonts w:hint="eastAsia" w:ascii="仿宋_GB2312" w:hAnsi="宋体" w:eastAsia="仿宋_GB2312" w:cs="仿宋_GB2312"/>
          <w:color w:val="000000"/>
          <w:kern w:val="0"/>
          <w:sz w:val="32"/>
          <w:szCs w:val="32"/>
          <w:lang w:eastAsia="zh-CN" w:bidi="ar"/>
        </w:rPr>
        <w:t>万元；</w:t>
      </w:r>
      <w:r>
        <w:rPr>
          <w:rFonts w:hint="eastAsia" w:ascii="仿宋_GB2312" w:hAnsi="宋体" w:eastAsia="仿宋_GB2312" w:cs="仿宋_GB2312"/>
          <w:color w:val="000000"/>
          <w:kern w:val="0"/>
          <w:sz w:val="32"/>
          <w:szCs w:val="32"/>
          <w:lang w:bidi="ar"/>
        </w:rPr>
        <w:t>医疗费补助3.55</w:t>
      </w:r>
      <w:r>
        <w:rPr>
          <w:rFonts w:hint="eastAsia" w:ascii="仿宋_GB2312" w:hAnsi="宋体" w:eastAsia="仿宋_GB2312" w:cs="仿宋_GB2312"/>
          <w:color w:val="000000"/>
          <w:kern w:val="0"/>
          <w:sz w:val="32"/>
          <w:szCs w:val="32"/>
          <w:lang w:eastAsia="zh-CN" w:bidi="ar"/>
        </w:rPr>
        <w:t>万元。</w:t>
      </w:r>
    </w:p>
    <w:p>
      <w:pPr>
        <w:widowControl/>
        <w:ind w:firstLine="643" w:firstLineChars="200"/>
        <w:jc w:val="left"/>
        <w:rPr>
          <w:rFonts w:hint="eastAsia" w:ascii="仿宋_GB2312" w:hAnsi="宋体" w:eastAsia="仿宋_GB2312" w:cs="仿宋_GB2312"/>
          <w:color w:val="000000"/>
          <w:kern w:val="0"/>
          <w:sz w:val="32"/>
          <w:szCs w:val="32"/>
          <w:lang w:eastAsia="zh-CN" w:bidi="ar"/>
        </w:rPr>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val="en-US" w:eastAsia="zh-CN" w:bidi="ar"/>
        </w:rPr>
        <w:t>111</w:t>
      </w:r>
      <w:r>
        <w:rPr>
          <w:rFonts w:hint="eastAsia"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val="en-US" w:eastAsia="zh-CN" w:bidi="ar"/>
        </w:rPr>
        <w:t>74</w:t>
      </w:r>
      <w:r>
        <w:rPr>
          <w:rFonts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bidi="ar"/>
        </w:rPr>
        <w:t>（单位支出涉及的款级科目）办公费</w:t>
      </w:r>
      <w:r>
        <w:rPr>
          <w:rFonts w:hint="eastAsia" w:ascii="仿宋_GB2312" w:hAnsi="宋体" w:eastAsia="仿宋_GB2312" w:cs="仿宋_GB2312"/>
          <w:color w:val="000000"/>
          <w:kern w:val="0"/>
          <w:sz w:val="32"/>
          <w:szCs w:val="32"/>
          <w:lang w:bidi="ar"/>
        </w:rPr>
        <w:tab/>
      </w:r>
      <w:r>
        <w:rPr>
          <w:rFonts w:hint="eastAsia" w:ascii="仿宋_GB2312" w:hAnsi="宋体" w:eastAsia="仿宋_GB2312" w:cs="仿宋_GB2312"/>
          <w:color w:val="000000"/>
          <w:kern w:val="0"/>
          <w:sz w:val="32"/>
          <w:szCs w:val="32"/>
          <w:lang w:val="en-US" w:eastAsia="zh-CN" w:bidi="ar"/>
        </w:rPr>
        <w:t>18</w:t>
      </w:r>
      <w:r>
        <w:rPr>
          <w:rFonts w:hint="eastAsia" w:ascii="仿宋_GB2312" w:hAnsi="宋体" w:eastAsia="仿宋_GB2312" w:cs="仿宋_GB2312"/>
          <w:color w:val="000000"/>
          <w:kern w:val="0"/>
          <w:sz w:val="32"/>
          <w:szCs w:val="32"/>
          <w:lang w:bidi="ar"/>
        </w:rPr>
        <w:t>.9</w:t>
      </w:r>
      <w:r>
        <w:rPr>
          <w:rFonts w:hint="eastAsia"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eastAsia="zh-CN" w:bidi="ar"/>
        </w:rPr>
        <w:t>万元；</w:t>
      </w:r>
      <w:r>
        <w:rPr>
          <w:rFonts w:hint="eastAsia" w:ascii="仿宋_GB2312" w:hAnsi="宋体" w:eastAsia="仿宋_GB2312" w:cs="仿宋_GB2312"/>
          <w:color w:val="000000"/>
          <w:kern w:val="0"/>
          <w:sz w:val="32"/>
          <w:szCs w:val="32"/>
          <w:lang w:bidi="ar"/>
        </w:rPr>
        <w:t>印刷费</w:t>
      </w:r>
      <w:r>
        <w:rPr>
          <w:rFonts w:hint="eastAsia"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val="en-US" w:eastAsia="zh-CN" w:bidi="ar"/>
        </w:rPr>
        <w:t>62</w:t>
      </w:r>
      <w:r>
        <w:rPr>
          <w:rFonts w:hint="eastAsia" w:ascii="仿宋_GB2312" w:hAnsi="宋体" w:eastAsia="仿宋_GB2312" w:cs="仿宋_GB2312"/>
          <w:color w:val="000000"/>
          <w:kern w:val="0"/>
          <w:sz w:val="32"/>
          <w:szCs w:val="32"/>
          <w:lang w:eastAsia="zh-CN" w:bidi="ar"/>
        </w:rPr>
        <w:t>万元；</w:t>
      </w:r>
      <w:r>
        <w:rPr>
          <w:rFonts w:hint="eastAsia" w:ascii="仿宋_GB2312" w:hAnsi="宋体" w:eastAsia="仿宋_GB2312" w:cs="仿宋_GB2312"/>
          <w:color w:val="000000"/>
          <w:kern w:val="0"/>
          <w:sz w:val="32"/>
          <w:szCs w:val="32"/>
          <w:lang w:bidi="ar"/>
        </w:rPr>
        <w:t>电费15.12</w:t>
      </w:r>
      <w:r>
        <w:rPr>
          <w:rFonts w:hint="eastAsia" w:ascii="仿宋_GB2312" w:hAnsi="宋体" w:eastAsia="仿宋_GB2312" w:cs="仿宋_GB2312"/>
          <w:color w:val="000000"/>
          <w:kern w:val="0"/>
          <w:sz w:val="32"/>
          <w:szCs w:val="32"/>
          <w:lang w:eastAsia="zh-CN" w:bidi="ar"/>
        </w:rPr>
        <w:t>万元；</w:t>
      </w:r>
      <w:r>
        <w:rPr>
          <w:rFonts w:hint="eastAsia" w:ascii="仿宋_GB2312" w:hAnsi="宋体" w:eastAsia="仿宋_GB2312" w:cs="仿宋_GB2312"/>
          <w:color w:val="000000"/>
          <w:kern w:val="0"/>
          <w:sz w:val="32"/>
          <w:szCs w:val="32"/>
          <w:lang w:bidi="ar"/>
        </w:rPr>
        <w:t>邮电费1.28</w:t>
      </w:r>
      <w:r>
        <w:rPr>
          <w:rFonts w:hint="eastAsia" w:ascii="仿宋_GB2312" w:hAnsi="宋体" w:eastAsia="仿宋_GB2312" w:cs="仿宋_GB2312"/>
          <w:color w:val="000000"/>
          <w:kern w:val="0"/>
          <w:sz w:val="32"/>
          <w:szCs w:val="32"/>
          <w:lang w:eastAsia="zh-CN" w:bidi="ar"/>
        </w:rPr>
        <w:t>万元；会议</w:t>
      </w:r>
      <w:r>
        <w:rPr>
          <w:rFonts w:hint="eastAsia" w:ascii="仿宋_GB2312" w:hAnsi="宋体" w:eastAsia="仿宋_GB2312" w:cs="仿宋_GB2312"/>
          <w:color w:val="000000"/>
          <w:kern w:val="0"/>
          <w:sz w:val="32"/>
          <w:szCs w:val="32"/>
          <w:lang w:bidi="ar"/>
        </w:rPr>
        <w:t>费</w:t>
      </w:r>
      <w:r>
        <w:rPr>
          <w:rFonts w:hint="eastAsia" w:ascii="仿宋_GB2312" w:hAnsi="宋体" w:eastAsia="仿宋_GB2312" w:cs="仿宋_GB2312"/>
          <w:color w:val="000000"/>
          <w:kern w:val="0"/>
          <w:sz w:val="32"/>
          <w:szCs w:val="32"/>
          <w:lang w:val="en-US" w:eastAsia="zh-CN" w:bidi="ar"/>
        </w:rPr>
        <w:t>3.93</w:t>
      </w:r>
      <w:r>
        <w:rPr>
          <w:rFonts w:hint="eastAsia" w:ascii="仿宋_GB2312" w:hAnsi="宋体" w:eastAsia="仿宋_GB2312" w:cs="仿宋_GB2312"/>
          <w:color w:val="000000"/>
          <w:kern w:val="0"/>
          <w:sz w:val="32"/>
          <w:szCs w:val="32"/>
          <w:lang w:eastAsia="zh-CN" w:bidi="ar"/>
        </w:rPr>
        <w:t>万元；</w:t>
      </w:r>
      <w:r>
        <w:rPr>
          <w:rFonts w:hint="eastAsia" w:ascii="仿宋_GB2312" w:hAnsi="宋体" w:eastAsia="仿宋_GB2312" w:cs="仿宋_GB2312"/>
          <w:color w:val="000000"/>
          <w:kern w:val="0"/>
          <w:sz w:val="32"/>
          <w:szCs w:val="32"/>
          <w:lang w:bidi="ar"/>
        </w:rPr>
        <w:t>差旅费0.24</w:t>
      </w:r>
      <w:r>
        <w:rPr>
          <w:rFonts w:hint="eastAsia" w:ascii="仿宋_GB2312" w:hAnsi="宋体" w:eastAsia="仿宋_GB2312" w:cs="仿宋_GB2312"/>
          <w:color w:val="000000"/>
          <w:kern w:val="0"/>
          <w:sz w:val="32"/>
          <w:szCs w:val="32"/>
          <w:lang w:eastAsia="zh-CN" w:bidi="ar"/>
        </w:rPr>
        <w:t>万元；</w:t>
      </w:r>
      <w:r>
        <w:rPr>
          <w:rFonts w:hint="eastAsia" w:ascii="仿宋_GB2312" w:hAnsi="宋体" w:eastAsia="仿宋_GB2312" w:cs="仿宋_GB2312"/>
          <w:color w:val="000000"/>
          <w:kern w:val="0"/>
          <w:sz w:val="32"/>
          <w:szCs w:val="32"/>
          <w:lang w:bidi="ar"/>
        </w:rPr>
        <w:t>维修（护）费4.62</w:t>
      </w:r>
      <w:r>
        <w:rPr>
          <w:rFonts w:hint="eastAsia" w:ascii="仿宋_GB2312" w:hAnsi="宋体" w:eastAsia="仿宋_GB2312" w:cs="仿宋_GB2312"/>
          <w:color w:val="000000"/>
          <w:kern w:val="0"/>
          <w:sz w:val="32"/>
          <w:szCs w:val="32"/>
          <w:lang w:eastAsia="zh-CN" w:bidi="ar"/>
        </w:rPr>
        <w:t>万元；</w:t>
      </w:r>
      <w:r>
        <w:rPr>
          <w:rFonts w:hint="eastAsia" w:ascii="仿宋_GB2312" w:hAnsi="宋体" w:eastAsia="仿宋_GB2312" w:cs="仿宋_GB2312"/>
          <w:color w:val="000000"/>
          <w:kern w:val="0"/>
          <w:sz w:val="32"/>
          <w:szCs w:val="32"/>
          <w:lang w:bidi="ar"/>
        </w:rPr>
        <w:t>公务接待费10.52</w:t>
      </w:r>
      <w:r>
        <w:rPr>
          <w:rFonts w:hint="eastAsia" w:ascii="仿宋_GB2312" w:hAnsi="宋体" w:eastAsia="仿宋_GB2312" w:cs="仿宋_GB2312"/>
          <w:color w:val="000000"/>
          <w:kern w:val="0"/>
          <w:sz w:val="32"/>
          <w:szCs w:val="32"/>
          <w:lang w:eastAsia="zh-CN" w:bidi="ar"/>
        </w:rPr>
        <w:t>万元；</w:t>
      </w:r>
      <w:r>
        <w:rPr>
          <w:rFonts w:hint="eastAsia" w:ascii="仿宋_GB2312" w:hAnsi="宋体" w:eastAsia="仿宋_GB2312" w:cs="仿宋_GB2312"/>
          <w:color w:val="000000"/>
          <w:kern w:val="0"/>
          <w:sz w:val="32"/>
          <w:szCs w:val="32"/>
          <w:lang w:bidi="ar"/>
        </w:rPr>
        <w:t>专用</w:t>
      </w:r>
      <w:r>
        <w:rPr>
          <w:rFonts w:hint="eastAsia" w:ascii="仿宋_GB2312" w:hAnsi="宋体" w:eastAsia="仿宋_GB2312" w:cs="仿宋_GB2312"/>
          <w:color w:val="000000"/>
          <w:kern w:val="0"/>
          <w:sz w:val="32"/>
          <w:szCs w:val="32"/>
          <w:lang w:eastAsia="zh-CN" w:bidi="ar"/>
        </w:rPr>
        <w:t>材</w:t>
      </w:r>
      <w:r>
        <w:rPr>
          <w:rFonts w:hint="eastAsia" w:ascii="仿宋_GB2312" w:hAnsi="宋体" w:eastAsia="仿宋_GB2312" w:cs="仿宋_GB2312"/>
          <w:color w:val="000000"/>
          <w:kern w:val="0"/>
          <w:sz w:val="32"/>
          <w:szCs w:val="32"/>
          <w:lang w:bidi="ar"/>
        </w:rPr>
        <w:t>料费0.52</w:t>
      </w:r>
      <w:r>
        <w:rPr>
          <w:rFonts w:hint="eastAsia" w:ascii="仿宋_GB2312" w:hAnsi="宋体" w:eastAsia="仿宋_GB2312" w:cs="仿宋_GB2312"/>
          <w:color w:val="000000"/>
          <w:kern w:val="0"/>
          <w:sz w:val="32"/>
          <w:szCs w:val="32"/>
          <w:lang w:eastAsia="zh-CN" w:bidi="ar"/>
        </w:rPr>
        <w:t>万元；</w:t>
      </w:r>
      <w:r>
        <w:rPr>
          <w:rFonts w:hint="eastAsia" w:ascii="仿宋_GB2312" w:hAnsi="宋体" w:eastAsia="仿宋_GB2312" w:cs="仿宋_GB2312"/>
          <w:color w:val="000000"/>
          <w:kern w:val="0"/>
          <w:sz w:val="32"/>
          <w:szCs w:val="32"/>
          <w:lang w:bidi="ar"/>
        </w:rPr>
        <w:t>劳务费</w:t>
      </w:r>
      <w:r>
        <w:rPr>
          <w:rFonts w:hint="eastAsia" w:ascii="仿宋_GB2312" w:hAnsi="宋体" w:eastAsia="仿宋_GB2312" w:cs="仿宋_GB2312"/>
          <w:color w:val="000000"/>
          <w:kern w:val="0"/>
          <w:sz w:val="32"/>
          <w:szCs w:val="32"/>
          <w:lang w:val="en-US" w:eastAsia="zh-CN" w:bidi="ar"/>
        </w:rPr>
        <w:t>16</w:t>
      </w:r>
      <w:r>
        <w:rPr>
          <w:rFonts w:hint="eastAsia"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val="en-US" w:eastAsia="zh-CN" w:bidi="ar"/>
        </w:rPr>
        <w:t>91</w:t>
      </w:r>
      <w:r>
        <w:rPr>
          <w:rFonts w:hint="eastAsia" w:ascii="仿宋_GB2312" w:hAnsi="宋体" w:eastAsia="仿宋_GB2312" w:cs="仿宋_GB2312"/>
          <w:color w:val="000000"/>
          <w:kern w:val="0"/>
          <w:sz w:val="32"/>
          <w:szCs w:val="32"/>
          <w:lang w:eastAsia="zh-CN" w:bidi="ar"/>
        </w:rPr>
        <w:t>万元；</w:t>
      </w:r>
      <w:r>
        <w:rPr>
          <w:rFonts w:hint="eastAsia" w:ascii="仿宋_GB2312" w:hAnsi="宋体" w:eastAsia="仿宋_GB2312" w:cs="仿宋_GB2312"/>
          <w:color w:val="000000"/>
          <w:kern w:val="0"/>
          <w:sz w:val="32"/>
          <w:szCs w:val="32"/>
          <w:lang w:bidi="ar"/>
        </w:rPr>
        <w:t>委托业务费</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eastAsia="zh-CN" w:bidi="ar"/>
        </w:rPr>
        <w:t>万元；</w:t>
      </w:r>
      <w:r>
        <w:rPr>
          <w:rFonts w:hint="eastAsia" w:ascii="仿宋_GB2312" w:hAnsi="宋体" w:eastAsia="仿宋_GB2312" w:cs="仿宋_GB2312"/>
          <w:color w:val="000000"/>
          <w:kern w:val="0"/>
          <w:sz w:val="32"/>
          <w:szCs w:val="32"/>
          <w:lang w:bidi="ar"/>
        </w:rPr>
        <w:t>公务用车运行维护费</w:t>
      </w:r>
      <w:r>
        <w:rPr>
          <w:rFonts w:hint="eastAsia" w:ascii="仿宋_GB2312" w:hAnsi="宋体" w:eastAsia="仿宋_GB2312" w:cs="仿宋_GB2312"/>
          <w:color w:val="000000"/>
          <w:kern w:val="0"/>
          <w:sz w:val="32"/>
          <w:szCs w:val="32"/>
          <w:lang w:val="en-US" w:eastAsia="zh-CN" w:bidi="ar"/>
        </w:rPr>
        <w:t>4.4</w:t>
      </w:r>
      <w:r>
        <w:rPr>
          <w:rFonts w:hint="eastAsia" w:ascii="仿宋_GB2312" w:hAnsi="宋体" w:eastAsia="仿宋_GB2312" w:cs="仿宋_GB2312"/>
          <w:color w:val="000000"/>
          <w:kern w:val="0"/>
          <w:sz w:val="32"/>
          <w:szCs w:val="32"/>
          <w:lang w:eastAsia="zh-CN" w:bidi="ar"/>
        </w:rPr>
        <w:t>万元；</w:t>
      </w:r>
      <w:r>
        <w:rPr>
          <w:rFonts w:hint="eastAsia" w:ascii="仿宋_GB2312" w:hAnsi="宋体" w:eastAsia="仿宋_GB2312" w:cs="仿宋_GB2312"/>
          <w:color w:val="000000"/>
          <w:kern w:val="0"/>
          <w:sz w:val="32"/>
          <w:szCs w:val="32"/>
          <w:lang w:bidi="ar"/>
        </w:rPr>
        <w:t>其他交通费用</w:t>
      </w:r>
      <w:r>
        <w:rPr>
          <w:rFonts w:hint="eastAsia" w:ascii="仿宋_GB2312" w:hAnsi="宋体" w:eastAsia="仿宋_GB2312" w:cs="仿宋_GB2312"/>
          <w:color w:val="000000"/>
          <w:kern w:val="0"/>
          <w:sz w:val="32"/>
          <w:szCs w:val="32"/>
          <w:lang w:val="en-US" w:eastAsia="zh-CN" w:bidi="ar"/>
        </w:rPr>
        <w:t>15.33</w:t>
      </w:r>
      <w:r>
        <w:rPr>
          <w:rFonts w:hint="eastAsia" w:ascii="仿宋_GB2312" w:hAnsi="宋体" w:eastAsia="仿宋_GB2312" w:cs="仿宋_GB2312"/>
          <w:color w:val="000000"/>
          <w:kern w:val="0"/>
          <w:sz w:val="32"/>
          <w:szCs w:val="32"/>
          <w:lang w:eastAsia="zh-CN" w:bidi="ar"/>
        </w:rPr>
        <w:t>万元；</w:t>
      </w:r>
      <w:r>
        <w:rPr>
          <w:rFonts w:hint="eastAsia" w:ascii="仿宋_GB2312" w:hAnsi="宋体" w:eastAsia="仿宋_GB2312" w:cs="仿宋_GB2312"/>
          <w:color w:val="000000"/>
          <w:kern w:val="0"/>
          <w:sz w:val="32"/>
          <w:szCs w:val="32"/>
          <w:lang w:bidi="ar"/>
        </w:rPr>
        <w:t>其他商品和服务支出</w:t>
      </w:r>
      <w:r>
        <w:rPr>
          <w:rFonts w:hint="eastAsia" w:ascii="仿宋_GB2312" w:hAnsi="宋体" w:eastAsia="仿宋_GB2312" w:cs="仿宋_GB2312"/>
          <w:color w:val="000000"/>
          <w:kern w:val="0"/>
          <w:sz w:val="32"/>
          <w:szCs w:val="32"/>
          <w:lang w:val="en-US" w:eastAsia="zh-CN" w:bidi="ar"/>
        </w:rPr>
        <w:t>15.32</w:t>
      </w:r>
      <w:r>
        <w:rPr>
          <w:rFonts w:hint="eastAsia" w:ascii="仿宋_GB2312" w:hAnsi="宋体" w:eastAsia="仿宋_GB2312" w:cs="仿宋_GB2312"/>
          <w:color w:val="000000"/>
          <w:kern w:val="0"/>
          <w:sz w:val="32"/>
          <w:szCs w:val="32"/>
          <w:lang w:eastAsia="zh-CN" w:bidi="ar"/>
        </w:rPr>
        <w:t>万元。</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2019年“三公”经费财政拨款支出预算为</w:t>
      </w:r>
      <w:r>
        <w:rPr>
          <w:rFonts w:hint="eastAsia" w:ascii="仿宋_GB2312" w:hAnsi="宋体" w:eastAsia="仿宋_GB2312" w:cs="仿宋_GB2312"/>
          <w:color w:val="000000"/>
          <w:kern w:val="0"/>
          <w:sz w:val="32"/>
          <w:szCs w:val="32"/>
          <w:lang w:val="en-US" w:eastAsia="zh-CN" w:bidi="ar"/>
        </w:rPr>
        <w:t>15.56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14.92</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95.89</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0.64</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公务接待减少及公务用车减少</w:t>
      </w:r>
      <w:r>
        <w:rPr>
          <w:rFonts w:hint="eastAsia" w:ascii="仿宋_GB2312" w:hAnsi="宋体" w:eastAsia="仿宋_GB2312" w:cs="仿宋_GB2312"/>
          <w:color w:val="000000"/>
          <w:kern w:val="0"/>
          <w:sz w:val="32"/>
          <w:szCs w:val="32"/>
          <w:lang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drawing>
          <wp:inline distT="0" distB="0" distL="114300" distR="114300">
            <wp:extent cx="5080000" cy="2581910"/>
            <wp:effectExtent l="4445" t="4445" r="20955" b="8064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4.4</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29.49</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10.52</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70.5</w:t>
      </w:r>
      <w:r>
        <w:rPr>
          <w:rFonts w:ascii="仿宋_GB2312" w:hAnsi="宋体" w:eastAsia="仿宋_GB2312" w:cs="仿宋_GB2312"/>
          <w:color w:val="000000"/>
          <w:kern w:val="0"/>
          <w:sz w:val="32"/>
          <w:szCs w:val="32"/>
          <w:lang w:bidi="ar"/>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rPr>
          <w:rFonts w:hint="eastAsia" w:eastAsia="仿宋_GB2312"/>
          <w:lang w:val="en-US" w:eastAsia="zh-CN"/>
        </w:rPr>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元</w:t>
      </w:r>
      <w:r>
        <w:rPr>
          <w:rFonts w:hint="eastAsia" w:ascii="仿宋_GB2312" w:hAnsi="宋体" w:eastAsia="仿宋_GB2312" w:cs="仿宋_GB2312"/>
          <w:color w:val="000000"/>
          <w:kern w:val="0"/>
          <w:sz w:val="32"/>
          <w:szCs w:val="32"/>
          <w:lang w:eastAsia="zh-CN" w:bidi="ar"/>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台（如没有支出填0），</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（如没有支出填0）</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4.58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4.4</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96.07</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0.18</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公务用车减少</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2019年公务接待</w:t>
      </w:r>
      <w:r>
        <w:rPr>
          <w:rFonts w:hint="eastAsia" w:ascii="仿宋_GB2312" w:hAnsi="仿宋" w:eastAsia="仿宋_GB2312"/>
          <w:sz w:val="32"/>
          <w:szCs w:val="32"/>
          <w:lang w:val="en-US" w:eastAsia="zh-CN"/>
        </w:rPr>
        <w:t>180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1786</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10.98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10.52</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95.81</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0.46</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公务接待减少</w:t>
      </w:r>
      <w:r>
        <w:rPr>
          <w:rFonts w:hint="eastAsia" w:ascii="仿宋_GB2312" w:hAnsi="宋体" w:eastAsia="仿宋_GB2312" w:cs="仿宋_GB2312"/>
          <w:color w:val="000000"/>
          <w:kern w:val="0"/>
          <w:sz w:val="32"/>
          <w:szCs w:val="32"/>
          <w:lang w:bidi="ar"/>
        </w:rPr>
        <w:t>。</w:t>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（如没有支出填0）</w:t>
      </w:r>
      <w:r>
        <w:rPr>
          <w:rFonts w:hint="eastAsia" w:ascii="仿宋_GB2312" w:hAnsi="宋体" w:eastAsia="仿宋_GB2312" w:cs="仿宋_GB2312"/>
          <w:color w:val="000000"/>
          <w:kern w:val="0"/>
          <w:sz w:val="32"/>
          <w:szCs w:val="32"/>
          <w:lang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3.95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3.93</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（如没有支出填0）</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九、预算绩效情况说明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bidi="ar"/>
        </w:rPr>
        <w:t xml:space="preserve">说明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w:t>
      </w:r>
      <w:r>
        <w:rPr>
          <w:rFonts w:hint="eastAsia" w:ascii="仿宋_GB2312" w:hAnsi="仿宋_GB2312" w:eastAsia="仿宋_GB2312" w:cs="仿宋_GB2312"/>
          <w:sz w:val="32"/>
          <w:szCs w:val="32"/>
        </w:rPr>
        <w:t>共计项目</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个，涉及</w:t>
      </w:r>
      <w:r>
        <w:rPr>
          <w:rFonts w:hint="eastAsia" w:ascii="仿宋_GB2312" w:hAnsi="仿宋_GB2312" w:eastAsia="仿宋_GB2312" w:cs="仿宋_GB2312"/>
          <w:sz w:val="32"/>
          <w:szCs w:val="32"/>
        </w:rPr>
        <w:t>财政</w:t>
      </w:r>
      <w:r>
        <w:rPr>
          <w:rFonts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397.46</w:t>
      </w:r>
      <w:r>
        <w:rPr>
          <w:rFonts w:ascii="仿宋_GB2312" w:hAnsi="仿宋_GB2312" w:eastAsia="仿宋_GB2312" w:cs="仿宋_GB2312"/>
          <w:sz w:val="32"/>
          <w:szCs w:val="32"/>
        </w:rPr>
        <w:t>万元。</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keepNext w:val="0"/>
        <w:keepLines w:val="0"/>
        <w:widowControl/>
        <w:suppressLineNumbers w:val="0"/>
        <w:ind w:firstLine="620" w:firstLineChars="200"/>
        <w:jc w:val="left"/>
      </w:pPr>
      <w:r>
        <w:rPr>
          <w:rFonts w:hint="eastAsia" w:ascii="仿宋_GB2312" w:hAnsi="仿宋_GB2312" w:eastAsia="仿宋_GB2312" w:cs="仿宋_GB2312"/>
          <w:color w:val="000000"/>
          <w:kern w:val="0"/>
          <w:sz w:val="31"/>
          <w:szCs w:val="31"/>
          <w:lang w:bidi="ar"/>
        </w:rPr>
        <w:t>评价结果为优秀的项目</w:t>
      </w:r>
      <w:r>
        <w:rPr>
          <w:rFonts w:hint="eastAsia" w:ascii="仿宋_GB2312" w:hAnsi="仿宋_GB2312" w:eastAsia="仿宋_GB2312" w:cs="仿宋_GB2312"/>
          <w:color w:val="000000"/>
          <w:kern w:val="0"/>
          <w:sz w:val="31"/>
          <w:szCs w:val="31"/>
          <w:lang w:val="en-US" w:eastAsia="zh-CN" w:bidi="ar"/>
        </w:rPr>
        <w:t>4</w:t>
      </w:r>
      <w:r>
        <w:rPr>
          <w:rFonts w:hint="eastAsia" w:ascii="仿宋_GB2312" w:hAnsi="仿宋_GB2312" w:eastAsia="仿宋_GB2312" w:cs="仿宋_GB2312"/>
          <w:color w:val="000000"/>
          <w:kern w:val="0"/>
          <w:sz w:val="31"/>
          <w:szCs w:val="31"/>
          <w:lang w:bidi="ar"/>
        </w:rPr>
        <w:t>个，占全部项目的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bidi="ar"/>
        </w:rPr>
        <w:t>。</w:t>
      </w:r>
      <w:r>
        <w:rPr>
          <w:rFonts w:ascii="仿宋_GB2312" w:hAnsi="宋体" w:eastAsia="仿宋_GB2312" w:cs="仿宋_GB2312"/>
          <w:color w:val="000000"/>
          <w:kern w:val="0"/>
          <w:sz w:val="31"/>
          <w:szCs w:val="31"/>
          <w:lang w:val="en-US" w:eastAsia="zh-CN" w:bidi="ar"/>
        </w:rPr>
        <w:t xml:space="preserve">通过项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目实施绩效自评工作</w:t>
      </w:r>
      <w:r>
        <w:rPr>
          <w:rFonts w:hint="eastAsia" w:ascii="仿宋_GB2312" w:hAnsi="仿宋_GB2312" w:eastAsia="仿宋_GB2312" w:cs="仿宋_GB2312"/>
          <w:color w:val="000000"/>
          <w:kern w:val="0"/>
          <w:sz w:val="31"/>
          <w:szCs w:val="31"/>
          <w:lang w:eastAsia="zh-CN" w:bidi="ar"/>
        </w:rPr>
        <w:t>，</w:t>
      </w:r>
      <w:r>
        <w:rPr>
          <w:rFonts w:ascii="仿宋_GB2312" w:hAnsi="仿宋_GB2312" w:eastAsia="仿宋_GB2312" w:cs="仿宋_GB2312"/>
          <w:color w:val="000000"/>
          <w:kern w:val="0"/>
          <w:sz w:val="31"/>
          <w:szCs w:val="31"/>
          <w:lang w:bidi="ar"/>
        </w:rPr>
        <w:t>发现的问题及原因：</w:t>
      </w:r>
      <w:r>
        <w:rPr>
          <w:rFonts w:ascii="仿宋_GB2312" w:hAnsi="宋体" w:eastAsia="仿宋_GB2312" w:cs="仿宋_GB2312"/>
          <w:color w:val="000000"/>
          <w:kern w:val="0"/>
          <w:sz w:val="31"/>
          <w:szCs w:val="31"/>
          <w:lang w:val="en-US" w:eastAsia="zh-CN" w:bidi="ar"/>
        </w:rPr>
        <w:t xml:space="preserve">部分项目年度完成 </w:t>
      </w:r>
    </w:p>
    <w:p>
      <w:pPr>
        <w:keepNext w:val="0"/>
        <w:keepLines w:val="0"/>
        <w:widowControl/>
        <w:suppressLineNumbers w:val="0"/>
        <w:jc w:val="left"/>
        <w:rPr>
          <w:rFonts w:ascii="仿宋_GB2312" w:hAnsi="仿宋_GB2312" w:eastAsia="仿宋_GB2312" w:cs="仿宋_GB2312"/>
          <w:color w:val="000000"/>
          <w:kern w:val="0"/>
          <w:sz w:val="31"/>
          <w:szCs w:val="31"/>
          <w:lang w:bidi="ar"/>
        </w:rPr>
      </w:pPr>
      <w:r>
        <w:rPr>
          <w:rFonts w:hint="default" w:ascii="仿宋_GB2312" w:hAnsi="宋体" w:eastAsia="仿宋_GB2312" w:cs="仿宋_GB2312"/>
          <w:color w:val="000000"/>
          <w:kern w:val="0"/>
          <w:sz w:val="31"/>
          <w:szCs w:val="31"/>
          <w:lang w:val="en-US" w:eastAsia="zh-CN" w:bidi="ar"/>
        </w:rPr>
        <w:t>情况提前不能预测，所以不能正确估计年度支付情况。下一步改进措施：进一步增加财政财务绩效工作专职人员，合理确定各相关项目年度实 情况，及时审核相关支出票据，一定要及时支付项目资金</w:t>
      </w:r>
      <w:r>
        <w:rPr>
          <w:rFonts w:hint="eastAsia" w:ascii="仿宋_GB2312" w:hAnsi="仿宋_GB2312" w:eastAsia="仿宋_GB2312" w:cs="仿宋_GB2312"/>
          <w:color w:val="000000"/>
          <w:kern w:val="0"/>
          <w:sz w:val="31"/>
          <w:szCs w:val="31"/>
          <w:lang w:bidi="ar"/>
        </w:rPr>
        <w:t>。</w:t>
      </w:r>
    </w:p>
    <w:p>
      <w:pPr>
        <w:ind w:firstLine="480" w:firstLineChars="150"/>
        <w:rPr>
          <w:rFonts w:ascii="黑体" w:hAnsi="黑体" w:eastAsia="黑体"/>
          <w:sz w:val="32"/>
          <w:szCs w:val="32"/>
        </w:rPr>
      </w:pPr>
      <w:r>
        <w:rPr>
          <w:rFonts w:hint="eastAsia" w:ascii="黑体" w:hAnsi="黑体" w:eastAsia="黑体"/>
          <w:color w:val="000000"/>
          <w:kern w:val="0"/>
          <w:sz w:val="32"/>
          <w:szCs w:val="32"/>
          <w:lang w:bidi="ar"/>
        </w:rPr>
        <w:t>十、其他重要事项说明</w:t>
      </w:r>
    </w:p>
    <w:p>
      <w:pPr>
        <w:widowControl/>
        <w:ind w:firstLine="472" w:firstLineChars="147"/>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ind w:firstLine="620" w:firstLineChars="200"/>
        <w:jc w:val="left"/>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2019年机关运行经费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auto"/>
          <w:kern w:val="0"/>
          <w:sz w:val="32"/>
          <w:szCs w:val="32"/>
          <w:lang w:bidi="ar"/>
        </w:rPr>
        <w:t>111.74</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bidi="ar"/>
        </w:rPr>
        <w:t>111.74</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w:t>
      </w:r>
    </w:p>
    <w:p>
      <w:pPr>
        <w:widowControl/>
        <w:ind w:firstLine="472" w:firstLineChars="147"/>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（二）政府采购支出情况说明</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2019年本部门政府采购支出总额共</w:t>
      </w:r>
      <w:r>
        <w:rPr>
          <w:rFonts w:hint="eastAsia" w:ascii="仿宋_GB2312" w:hAnsi="仿宋_GB2312" w:eastAsia="仿宋_GB2312" w:cs="仿宋_GB2312"/>
          <w:sz w:val="32"/>
          <w:szCs w:val="32"/>
          <w:lang w:val="en-US" w:eastAsia="zh-CN"/>
        </w:rPr>
        <w:t>397.46</w:t>
      </w:r>
      <w:r>
        <w:rPr>
          <w:rFonts w:hint="eastAsia" w:ascii="仿宋_GB2312" w:hAnsi="仿宋_GB2312" w:eastAsia="仿宋_GB2312" w:cs="仿宋_GB2312"/>
          <w:sz w:val="32"/>
          <w:szCs w:val="32"/>
        </w:rPr>
        <w:t>万元，其中政府采购货物类支出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万元、政府采购工程类支出</w:t>
      </w:r>
      <w:r>
        <w:rPr>
          <w:rFonts w:hint="eastAsia" w:ascii="仿宋_GB2312" w:hAnsi="仿宋_GB2312" w:eastAsia="仿宋_GB2312" w:cs="仿宋_GB2312"/>
          <w:sz w:val="32"/>
          <w:szCs w:val="32"/>
          <w:lang w:val="en-US" w:eastAsia="zh-CN"/>
        </w:rPr>
        <w:t>397.46</w:t>
      </w:r>
      <w:r>
        <w:rPr>
          <w:rFonts w:hint="eastAsia" w:ascii="仿宋_GB2312" w:hAnsi="仿宋_GB2312" w:eastAsia="仿宋_GB2312" w:cs="仿宋_GB2312"/>
          <w:sz w:val="32"/>
          <w:szCs w:val="32"/>
        </w:rPr>
        <w:t>万元。</w:t>
      </w:r>
    </w:p>
    <w:p>
      <w:pPr>
        <w:widowControl/>
        <w:ind w:firstLine="472" w:firstLineChars="147"/>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ascii="黑体" w:hAnsi="宋体" w:eastAsia="黑体"/>
          <w:color w:val="000000"/>
          <w:kern w:val="0"/>
          <w:sz w:val="32"/>
          <w:szCs w:val="32"/>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ind w:firstLine="640"/>
        <w:rPr>
          <w:rFonts w:ascii="黑体" w:hAnsi="宋体" w:eastAsia="黑体"/>
          <w:color w:val="000000"/>
          <w:kern w:val="0"/>
          <w:sz w:val="44"/>
          <w:szCs w:val="44"/>
          <w:lang w:bidi="ar"/>
        </w:rPr>
      </w:pPr>
      <w:r>
        <w:rPr>
          <w:rFonts w:hint="eastAsia" w:ascii="仿宋_GB2312" w:hAnsi="仿宋_GB2312" w:eastAsia="仿宋_GB2312" w:cs="仿宋_GB2312"/>
          <w:b/>
          <w:bCs/>
          <w:sz w:val="32"/>
          <w:szCs w:val="32"/>
        </w:rPr>
        <w:t>5.调整预算数：</w:t>
      </w:r>
      <w:r>
        <w:rPr>
          <w:rFonts w:hint="eastAsia" w:ascii="仿宋_GB2312" w:hAnsi="宋体" w:eastAsia="仿宋_GB2312"/>
          <w:bCs/>
          <w:sz w:val="32"/>
          <w:szCs w:val="32"/>
        </w:rPr>
        <w:t>填列经调整后的全年预算数，包括年初预算数和预算调增调减数</w:t>
      </w:r>
      <w:r>
        <w:rPr>
          <w:rFonts w:hint="eastAsia" w:ascii="仿宋_GB2312" w:eastAsia="仿宋_GB2312"/>
          <w:bCs/>
          <w:sz w:val="32"/>
          <w:szCs w:val="32"/>
        </w:rPr>
        <w:t>，即：调整预算数＝年初预算数＋预算调增数－预算调减数</w:t>
      </w:r>
      <w:r>
        <w:rPr>
          <w:rFonts w:hint="eastAsia" w:ascii="仿宋_GB2312" w:hAnsi="宋体" w:eastAsia="仿宋_GB2312"/>
          <w:bCs/>
          <w:sz w:val="32"/>
          <w:szCs w:val="32"/>
        </w:rPr>
        <w:t>。</w:t>
      </w:r>
    </w:p>
    <w:sectPr>
      <w:footerReference r:id="rId3" w:type="default"/>
      <w:pgSz w:w="11906" w:h="16838"/>
      <w:pgMar w:top="1440" w:right="1800" w:bottom="1440" w:left="1380" w:header="851" w:footer="992" w:gutter="0"/>
      <w:cols w:space="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2975718"/>
      <w:docPartObj>
        <w:docPartGallery w:val="autotext"/>
      </w:docPartObj>
    </w:sdtPr>
    <w:sdtContent>
      <w:p>
        <w:pPr>
          <w:pStyle w:val="4"/>
          <w:jc w:val="center"/>
        </w:pPr>
        <w:r>
          <w:fldChar w:fldCharType="begin"/>
        </w:r>
        <w:r>
          <w:instrText xml:space="preserve">PAGE   \* MERGEFORMAT</w:instrText>
        </w:r>
        <w:r>
          <w:fldChar w:fldCharType="separate"/>
        </w:r>
        <w:r>
          <w:rPr>
            <w:lang w:val="zh-CN"/>
          </w:rPr>
          <w:t>18</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8E1CB"/>
    <w:multiLevelType w:val="singleLevel"/>
    <w:tmpl w:val="2A08E1C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6038"/>
    <w:rsid w:val="00050E89"/>
    <w:rsid w:val="00146787"/>
    <w:rsid w:val="00164001"/>
    <w:rsid w:val="00166E3C"/>
    <w:rsid w:val="001B3406"/>
    <w:rsid w:val="001D7568"/>
    <w:rsid w:val="002424C8"/>
    <w:rsid w:val="00283CB6"/>
    <w:rsid w:val="002A7893"/>
    <w:rsid w:val="003364E9"/>
    <w:rsid w:val="00427EC1"/>
    <w:rsid w:val="00452E2E"/>
    <w:rsid w:val="004B6D6E"/>
    <w:rsid w:val="00504B80"/>
    <w:rsid w:val="005F0D12"/>
    <w:rsid w:val="00637D82"/>
    <w:rsid w:val="007A115D"/>
    <w:rsid w:val="008015FE"/>
    <w:rsid w:val="00813F4A"/>
    <w:rsid w:val="008D481B"/>
    <w:rsid w:val="009C0506"/>
    <w:rsid w:val="00AB4A0E"/>
    <w:rsid w:val="00B37EA8"/>
    <w:rsid w:val="00B80654"/>
    <w:rsid w:val="00C2225D"/>
    <w:rsid w:val="00E8111E"/>
    <w:rsid w:val="00EC0B1D"/>
    <w:rsid w:val="00F61B04"/>
    <w:rsid w:val="013B79AC"/>
    <w:rsid w:val="03D81C71"/>
    <w:rsid w:val="04EB03F6"/>
    <w:rsid w:val="05D31F40"/>
    <w:rsid w:val="0A2F46A7"/>
    <w:rsid w:val="0BF421D1"/>
    <w:rsid w:val="0BFF6CC2"/>
    <w:rsid w:val="0E1035AC"/>
    <w:rsid w:val="0F260014"/>
    <w:rsid w:val="11F72071"/>
    <w:rsid w:val="125E2600"/>
    <w:rsid w:val="12986545"/>
    <w:rsid w:val="132E46A0"/>
    <w:rsid w:val="14411117"/>
    <w:rsid w:val="1586116E"/>
    <w:rsid w:val="18BB4AD7"/>
    <w:rsid w:val="196C1791"/>
    <w:rsid w:val="19B759D5"/>
    <w:rsid w:val="1AA658F5"/>
    <w:rsid w:val="1B4A3FDA"/>
    <w:rsid w:val="1B524C98"/>
    <w:rsid w:val="1C5E2F73"/>
    <w:rsid w:val="1C681E49"/>
    <w:rsid w:val="1D6E0C0D"/>
    <w:rsid w:val="1F9223C7"/>
    <w:rsid w:val="1FBA7626"/>
    <w:rsid w:val="221C15BB"/>
    <w:rsid w:val="29785A6B"/>
    <w:rsid w:val="2CEE44BF"/>
    <w:rsid w:val="2D1F3974"/>
    <w:rsid w:val="30EC4915"/>
    <w:rsid w:val="31AA6038"/>
    <w:rsid w:val="33456238"/>
    <w:rsid w:val="33887EE3"/>
    <w:rsid w:val="34677C61"/>
    <w:rsid w:val="35F0741E"/>
    <w:rsid w:val="36B121A1"/>
    <w:rsid w:val="391B6187"/>
    <w:rsid w:val="3B121AD1"/>
    <w:rsid w:val="3CFD0D2E"/>
    <w:rsid w:val="3D965E58"/>
    <w:rsid w:val="41603979"/>
    <w:rsid w:val="41660AE3"/>
    <w:rsid w:val="43011B4A"/>
    <w:rsid w:val="4619368A"/>
    <w:rsid w:val="46465346"/>
    <w:rsid w:val="48AD0603"/>
    <w:rsid w:val="495A47C9"/>
    <w:rsid w:val="49EE7D59"/>
    <w:rsid w:val="4A850836"/>
    <w:rsid w:val="4CD93219"/>
    <w:rsid w:val="4D6E0FDF"/>
    <w:rsid w:val="4EE4307A"/>
    <w:rsid w:val="5153143F"/>
    <w:rsid w:val="52E350F4"/>
    <w:rsid w:val="54F12DEE"/>
    <w:rsid w:val="56901D49"/>
    <w:rsid w:val="577E18EF"/>
    <w:rsid w:val="585C4EC3"/>
    <w:rsid w:val="59084FEC"/>
    <w:rsid w:val="5A3D55FD"/>
    <w:rsid w:val="65956365"/>
    <w:rsid w:val="668C0EC0"/>
    <w:rsid w:val="6A10204E"/>
    <w:rsid w:val="6C0A6199"/>
    <w:rsid w:val="6C1137F8"/>
    <w:rsid w:val="735322A7"/>
    <w:rsid w:val="7388222D"/>
    <w:rsid w:val="75926953"/>
    <w:rsid w:val="75C31473"/>
    <w:rsid w:val="7C3E5E46"/>
    <w:rsid w:val="7E9E3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6"/>
    <w:qFormat/>
    <w:uiPriority w:val="99"/>
    <w:pPr>
      <w:tabs>
        <w:tab w:val="center" w:pos="4153"/>
        <w:tab w:val="right" w:pos="8306"/>
      </w:tabs>
      <w:snapToGrid w:val="0"/>
      <w:jc w:val="left"/>
    </w:pPr>
    <w:rPr>
      <w:sz w:val="18"/>
    </w:rPr>
  </w:style>
  <w:style w:type="paragraph" w:styleId="5">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批注文字 Char"/>
    <w:basedOn w:val="10"/>
    <w:link w:val="2"/>
    <w:qFormat/>
    <w:uiPriority w:val="0"/>
    <w:rPr>
      <w:rFonts w:ascii="Calibri" w:hAnsi="Calibri" w:cs="黑体"/>
      <w:kern w:val="2"/>
      <w:sz w:val="21"/>
      <w:szCs w:val="24"/>
    </w:rPr>
  </w:style>
  <w:style w:type="character" w:customStyle="1" w:styleId="13">
    <w:name w:val="批注主题 Char"/>
    <w:basedOn w:val="12"/>
    <w:link w:val="7"/>
    <w:qFormat/>
    <w:uiPriority w:val="0"/>
    <w:rPr>
      <w:rFonts w:ascii="Calibri" w:hAnsi="Calibri" w:cs="黑体"/>
      <w:b/>
      <w:bCs/>
      <w:kern w:val="2"/>
      <w:sz w:val="21"/>
      <w:szCs w:val="24"/>
    </w:rPr>
  </w:style>
  <w:style w:type="character" w:customStyle="1" w:styleId="14">
    <w:name w:val="批注框文本 Char"/>
    <w:basedOn w:val="10"/>
    <w:link w:val="3"/>
    <w:qFormat/>
    <w:uiPriority w:val="0"/>
    <w:rPr>
      <w:rFonts w:ascii="Calibri" w:hAnsi="Calibri" w:cs="黑体"/>
      <w:kern w:val="2"/>
      <w:sz w:val="18"/>
      <w:szCs w:val="18"/>
    </w:rPr>
  </w:style>
  <w:style w:type="character" w:customStyle="1" w:styleId="15">
    <w:name w:val="页眉 Char"/>
    <w:basedOn w:val="10"/>
    <w:link w:val="5"/>
    <w:qFormat/>
    <w:uiPriority w:val="99"/>
    <w:rPr>
      <w:rFonts w:ascii="Calibri" w:hAnsi="Calibri" w:cs="黑体"/>
      <w:kern w:val="2"/>
      <w:sz w:val="18"/>
      <w:szCs w:val="24"/>
    </w:rPr>
  </w:style>
  <w:style w:type="character" w:customStyle="1" w:styleId="16">
    <w:name w:val="页脚 Char"/>
    <w:basedOn w:val="10"/>
    <w:link w:val="4"/>
    <w:qFormat/>
    <w:uiPriority w:val="99"/>
    <w:rPr>
      <w:rFonts w:ascii="Calibri" w:hAnsi="Calibri" w:cs="黑体"/>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2.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t>收入支出总体情况表</a:t>
            </a:r>
          </a:p>
        </c:rich>
      </c:tx>
      <c:layout>
        <c:manualLayout>
          <c:xMode val="edge"/>
          <c:yMode val="edge"/>
          <c:x val="0.0783333333333333"/>
          <c:y val="0.03125"/>
        </c:manualLayout>
      </c:layout>
      <c:overlay val="0"/>
      <c:spPr>
        <a:noFill/>
        <a:ln>
          <a:noFill/>
        </a:ln>
        <a:effectLst/>
      </c:spPr>
    </c:title>
    <c:autoTitleDeleted val="0"/>
    <c:plotArea>
      <c:layout>
        <c:manualLayout>
          <c:layoutTarget val="inner"/>
          <c:xMode val="edge"/>
          <c:yMode val="edge"/>
          <c:x val="0.08675"/>
          <c:y val="0.188773148148148"/>
          <c:w val="0.859777777777778"/>
          <c:h val="0.595115740740741"/>
        </c:manualLayout>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Lbl>
              <c:idx val="0"/>
              <c:layout/>
              <c:tx>
                <c:rich>
                  <a:bodyPr rot="-5400000" spcFirstLastPara="1" vertOverflow="clip" horzOverflow="clip" vert="horz" wrap="square" lIns="38100" tIns="19050" rIns="38100" bIns="19050" anchor="ctr" anchorCtr="1">
                    <a:spAutoFit/>
                  </a:bodyPr>
                  <a:lstStyle/>
                  <a:p>
                    <a:pPr defTabSz="914400">
                      <a:defRPr lang="zh-CN" sz="800" b="0" i="0" u="none" strike="noStrike" kern="1200" baseline="0">
                        <a:solidFill>
                          <a:schemeClr val="tx1">
                            <a:lumMod val="50000"/>
                            <a:lumOff val="50000"/>
                          </a:schemeClr>
                        </a:solidFill>
                        <a:latin typeface="+mn-lt"/>
                        <a:ea typeface="+mn-ea"/>
                        <a:cs typeface="+mn-cs"/>
                      </a:defRPr>
                    </a:pPr>
                    <a:r>
                      <a:t>1,</a:t>
                    </a:r>
                    <a:r>
                      <a:rPr lang="en-US" altLang="zh-CN"/>
                      <a:t>111.15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5400000" spcFirstLastPara="1" vertOverflow="clip" horzOverflow="clip" vert="horz" wrap="square" lIns="38100" tIns="19050" rIns="38100" bIns="19050" anchor="ctr" anchorCtr="1">
                    <a:spAutoFit/>
                  </a:bodyPr>
                  <a:lstStyle/>
                  <a:p>
                    <a:pPr defTabSz="914400">
                      <a:defRPr lang="zh-CN" sz="800" b="0" i="0" u="none" strike="noStrike" kern="1200" baseline="0">
                        <a:solidFill>
                          <a:schemeClr val="tx1">
                            <a:lumMod val="50000"/>
                            <a:lumOff val="50000"/>
                          </a:schemeClr>
                        </a:solidFill>
                        <a:latin typeface="+mn-lt"/>
                        <a:ea typeface="+mn-ea"/>
                        <a:cs typeface="+mn-cs"/>
                      </a:defRPr>
                    </a:pPr>
                    <a:r>
                      <a:rPr lang="en-US" altLang="zh-CN"/>
                      <a:t>1111.15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Sheet1!$A$2:$A$3</c:f>
              <c:strCache>
                <c:ptCount val="2"/>
                <c:pt idx="0">
                  <c:v>收入（万元）</c:v>
                </c:pt>
                <c:pt idx="1">
                  <c:v>支出（万元）</c:v>
                </c:pt>
              </c:strCache>
            </c:strRef>
          </c:cat>
          <c:val>
            <c:numRef>
              <c:f>Sheet1!$B$2:$B$3</c:f>
              <c:numCache>
                <c:formatCode>#,##0.00</c:formatCode>
                <c:ptCount val="2"/>
                <c:pt idx="0">
                  <c:v>1841.07</c:v>
                </c:pt>
                <c:pt idx="1">
                  <c:v>1841.07</c:v>
                </c:pt>
              </c:numCache>
            </c:numRef>
          </c:val>
        </c:ser>
        <c:ser>
          <c:idx val="1"/>
          <c:order val="1"/>
          <c:tx>
            <c:strRef>
              <c:f>Sheet1!$C$1</c:f>
              <c:strCache>
                <c:ptCount val="1"/>
                <c:pt idx="0">
                  <c:v>2018年</c:v>
                </c:pt>
              </c:strCache>
            </c:strRef>
          </c:tx>
          <c:spPr>
            <a:solidFill>
              <a:schemeClr val="accent2"/>
            </a:solidFill>
            <a:ln>
              <a:noFill/>
            </a:ln>
            <a:effectLst/>
          </c:spPr>
          <c:invertIfNegative val="0"/>
          <c:dLbls>
            <c:dLbl>
              <c:idx val="0"/>
              <c:layout/>
              <c:tx>
                <c:rich>
                  <a:bodyPr rot="-5400000" spcFirstLastPara="1" vertOverflow="clip" horzOverflow="clip" vert="horz" wrap="square" lIns="38100" tIns="19050" rIns="38100" bIns="19050" anchor="ctr" anchorCtr="1">
                    <a:spAutoFit/>
                  </a:bodyPr>
                  <a:lstStyle/>
                  <a:p>
                    <a:pPr defTabSz="914400">
                      <a:defRPr lang="zh-CN" sz="800" b="0" i="0" u="none" strike="noStrike" kern="1200" baseline="0">
                        <a:solidFill>
                          <a:schemeClr val="tx1">
                            <a:lumMod val="50000"/>
                            <a:lumOff val="50000"/>
                          </a:schemeClr>
                        </a:solidFill>
                        <a:latin typeface="+mn-lt"/>
                        <a:ea typeface="+mn-ea"/>
                        <a:cs typeface="+mn-cs"/>
                      </a:defRPr>
                    </a:pPr>
                    <a:r>
                      <a:rPr lang="en-US" altLang="zh-CN"/>
                      <a:t>954.28</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5400000" spcFirstLastPara="1" vertOverflow="clip" horzOverflow="clip" vert="horz" wrap="square" lIns="38100" tIns="19050" rIns="38100" bIns="19050" anchor="ctr" anchorCtr="1">
                    <a:spAutoFit/>
                  </a:bodyPr>
                  <a:lstStyle/>
                  <a:p>
                    <a:pPr defTabSz="914400">
                      <a:defRPr lang="zh-CN" sz="800" b="0" i="0" u="none" strike="noStrike" kern="1200" baseline="0">
                        <a:solidFill>
                          <a:schemeClr val="tx1">
                            <a:lumMod val="50000"/>
                            <a:lumOff val="50000"/>
                          </a:schemeClr>
                        </a:solidFill>
                        <a:latin typeface="+mn-lt"/>
                        <a:ea typeface="+mn-ea"/>
                        <a:cs typeface="+mn-cs"/>
                      </a:defRPr>
                    </a:pPr>
                    <a:r>
                      <a:rPr lang="en-US" altLang="zh-CN"/>
                      <a:t>954.28</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Sheet1!$A$2:$A$3</c:f>
              <c:strCache>
                <c:ptCount val="2"/>
                <c:pt idx="0">
                  <c:v>收入（万元）</c:v>
                </c:pt>
                <c:pt idx="1">
                  <c:v>支出（万元）</c:v>
                </c:pt>
              </c:strCache>
            </c:strRef>
          </c:cat>
          <c:val>
            <c:numRef>
              <c:f>Sheet1!$C$2:$C$3</c:f>
              <c:numCache>
                <c:formatCode>#,##0.00</c:formatCode>
                <c:ptCount val="2"/>
                <c:pt idx="0">
                  <c:v>1058.91</c:v>
                </c:pt>
                <c:pt idx="1">
                  <c:v>1058.91</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Sheet1!$A$2:$A$3</c:f>
              <c:strCache>
                <c:ptCount val="2"/>
                <c:pt idx="0">
                  <c:v>收入（万元）</c:v>
                </c:pt>
                <c:pt idx="1">
                  <c:v>支出（万元）</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444"/>
        <c:overlap val="-90"/>
        <c:axId val="82467414"/>
        <c:axId val="76181017"/>
      </c:barChart>
      <c:catAx>
        <c:axId val="8246741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76181017"/>
        <c:crosses val="autoZero"/>
        <c:auto val="1"/>
        <c:lblAlgn val="ctr"/>
        <c:lblOffset val="100"/>
        <c:noMultiLvlLbl val="0"/>
      </c:catAx>
      <c:valAx>
        <c:axId val="76181017"/>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467414"/>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spc="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t>收入合计</a:t>
            </a:r>
          </a:p>
        </c:rich>
      </c:tx>
      <c:layout/>
      <c:overlay val="0"/>
      <c:spPr>
        <a:noFill/>
        <a:ln>
          <a:noFill/>
        </a:ln>
        <a:effectLst/>
      </c:spPr>
    </c:title>
    <c:autoTitleDeleted val="0"/>
    <c:plotArea>
      <c:layout/>
      <c:pieChart>
        <c:varyColors val="1"/>
        <c:ser>
          <c:idx val="0"/>
          <c:order val="0"/>
          <c:tx>
            <c:strRef>
              <c:f>Sheet1!$B$1</c:f>
              <c:strCache>
                <c:ptCount val="1"/>
                <c:pt idx="0">
                  <c:v>系列 1</c:v>
                </c:pt>
              </c:strCache>
            </c:strRef>
          </c:tx>
          <c:spPr>
            <a:ln w="6350">
              <a:solidFill>
                <a:schemeClr val="bg1"/>
              </a:solidFill>
            </a:ln>
            <a:effectLst>
              <a:outerShdw blurRad="50800" dist="50800" dir="1200000" algn="ctr" rotWithShape="0">
                <a:schemeClr val="bg1">
                  <a:lumMod val="75000"/>
                  <a:alpha val="43000"/>
                </a:schemeClr>
              </a:outerShdw>
            </a:effectLst>
          </c:spPr>
          <c:explosion val="0"/>
          <c:dPt>
            <c:idx val="0"/>
            <c:bubble3D val="0"/>
            <c:spPr>
              <a:solidFill>
                <a:srgbClr val="EA6062"/>
              </a:solidFill>
              <a:ln w="6350">
                <a:solidFill>
                  <a:schemeClr val="bg1"/>
                </a:solidFill>
              </a:ln>
              <a:effectLst>
                <a:outerShdw blurRad="50800" dist="50800" dir="1200000" algn="ctr" rotWithShape="0">
                  <a:schemeClr val="bg1">
                    <a:lumMod val="75000"/>
                    <a:alpha val="43000"/>
                  </a:schemeClr>
                </a:outerShdw>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800" b="0" i="0" u="none" strike="noStrike" kern="1200" baseline="0">
                    <a:solidFill>
                      <a:schemeClr val="bg1">
                        <a:lumMod val="9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财政拨款收入</c:v>
                </c:pt>
              </c:strCache>
            </c:strRef>
          </c:cat>
          <c:val>
            <c:numRef>
              <c:f>Sheet1!$B$2</c:f>
              <c:numCache>
                <c:formatCode>General</c:formatCode>
                <c:ptCount val="1"/>
                <c:pt idx="0">
                  <c:v>4.3</c:v>
                </c:pt>
              </c:numCache>
            </c:numRef>
          </c:val>
        </c:ser>
        <c:ser>
          <c:idx val="1"/>
          <c:order val="1"/>
          <c:tx>
            <c:strRef>
              <c:f>Sheet1!#REF!</c:f>
              <c:strCache>
                <c:ptCount val="1"/>
                <c:pt idx="0">
                  <c:v/>
                </c:pt>
              </c:strCache>
            </c:strRef>
          </c:tx>
          <c:spPr>
            <a:ln w="6350">
              <a:solidFill>
                <a:schemeClr val="bg1"/>
              </a:solidFill>
            </a:ln>
            <a:effectLst>
              <a:outerShdw blurRad="50800" dist="50800" dir="1200000" algn="ctr" rotWithShape="0">
                <a:schemeClr val="bg1">
                  <a:lumMod val="75000"/>
                  <a:alpha val="43000"/>
                </a:schemeClr>
              </a:outerShdw>
            </a:effectLst>
          </c:spPr>
          <c:explosion val="0"/>
          <c:dPt>
            <c:idx val="0"/>
            <c:bubble3D val="0"/>
            <c:spPr>
              <a:solidFill>
                <a:srgbClr val="EA6062"/>
              </a:solidFill>
              <a:ln w="6350">
                <a:solidFill>
                  <a:schemeClr val="bg1"/>
                </a:solidFill>
              </a:ln>
              <a:effectLst>
                <a:outerShdw blurRad="50800" dist="50800" dir="1200000" algn="ctr" rotWithShape="0">
                  <a:schemeClr val="bg1">
                    <a:lumMod val="75000"/>
                    <a:alpha val="43000"/>
                  </a:scheme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财政拨款收入</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ln w="6350">
              <a:solidFill>
                <a:schemeClr val="bg1"/>
              </a:solidFill>
            </a:ln>
            <a:effectLst>
              <a:outerShdw blurRad="50800" dist="50800" dir="1200000" algn="ctr" rotWithShape="0">
                <a:schemeClr val="bg1">
                  <a:lumMod val="75000"/>
                  <a:alpha val="43000"/>
                </a:schemeClr>
              </a:outerShdw>
            </a:effectLst>
          </c:spPr>
          <c:explosion val="0"/>
          <c:dPt>
            <c:idx val="0"/>
            <c:bubble3D val="0"/>
            <c:spPr>
              <a:solidFill>
                <a:srgbClr val="EA6062"/>
              </a:solidFill>
              <a:ln w="6350">
                <a:solidFill>
                  <a:schemeClr val="bg1"/>
                </a:solidFill>
              </a:ln>
              <a:effectLst>
                <a:outerShdw blurRad="50800" dist="50800" dir="1200000" algn="ctr" rotWithShape="0">
                  <a:schemeClr val="bg1">
                    <a:lumMod val="75000"/>
                    <a:alpha val="43000"/>
                  </a:scheme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财政拨款收入</c:v>
                </c:pt>
              </c:strCache>
            </c:strRef>
          </c:cat>
          <c:val>
            <c:numRef>
              <c:f>Sheet1!#REF!</c:f>
              <c:numCache>
                <c:formatCode>General</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gap"/>
    <c:showDLblsOverMax val="0"/>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spc="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t>支出合计</a:t>
            </a:r>
          </a:p>
        </c:rich>
      </c:tx>
      <c:layout/>
      <c:overlay val="0"/>
      <c:spPr>
        <a:noFill/>
        <a:ln>
          <a:noFill/>
        </a:ln>
        <a:effectLst/>
      </c:spPr>
    </c:title>
    <c:autoTitleDeleted val="0"/>
    <c:plotArea>
      <c:layout/>
      <c:pieChart>
        <c:varyColors val="1"/>
        <c:ser>
          <c:idx val="0"/>
          <c:order val="0"/>
          <c:tx>
            <c:strRef>
              <c:f>Sheet1!$B$1</c:f>
              <c:strCache>
                <c:ptCount val="1"/>
                <c:pt idx="0">
                  <c:v>系列 1</c:v>
                </c:pt>
              </c:strCache>
            </c:strRef>
          </c:tx>
          <c:spPr>
            <a:ln w="6350">
              <a:solidFill>
                <a:schemeClr val="bg1"/>
              </a:solidFill>
            </a:ln>
            <a:effectLst>
              <a:outerShdw blurRad="50800" dist="50800" dir="1200000" algn="ctr" rotWithShape="0">
                <a:schemeClr val="bg1">
                  <a:lumMod val="75000"/>
                  <a:alpha val="43000"/>
                </a:schemeClr>
              </a:outerShdw>
            </a:effectLst>
          </c:spPr>
          <c:explosion val="0"/>
          <c:dPt>
            <c:idx val="0"/>
            <c:bubble3D val="0"/>
            <c:spPr>
              <a:solidFill>
                <a:srgbClr val="EA6062"/>
              </a:solidFill>
              <a:ln w="6350">
                <a:solidFill>
                  <a:schemeClr val="bg1"/>
                </a:solidFill>
              </a:ln>
              <a:effectLst>
                <a:outerShdw blurRad="50800" dist="50800" dir="1200000" algn="ctr" rotWithShape="0">
                  <a:schemeClr val="bg1">
                    <a:lumMod val="75000"/>
                    <a:alpha val="43000"/>
                  </a:schemeClr>
                </a:outerShdw>
              </a:effectLst>
            </c:spPr>
          </c:dPt>
          <c:dPt>
            <c:idx val="1"/>
            <c:bubble3D val="0"/>
            <c:spPr>
              <a:solidFill>
                <a:schemeClr val="accent2"/>
              </a:solidFill>
              <a:ln w="6350">
                <a:solidFill>
                  <a:schemeClr val="bg1"/>
                </a:solidFill>
              </a:ln>
              <a:effectLst>
                <a:outerShdw blurRad="50800" dist="50800" dir="1200000" algn="ctr" rotWithShape="0">
                  <a:schemeClr val="bg1">
                    <a:lumMod val="75000"/>
                    <a:alpha val="43000"/>
                  </a:scheme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800" b="0" i="0" u="none" strike="noStrike" kern="1200" baseline="0">
                      <a:solidFill>
                        <a:schemeClr val="bg1">
                          <a:lumMod val="9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800" b="0" i="0" u="none" strike="noStrike" kern="1200" baseline="0">
                      <a:solidFill>
                        <a:schemeClr val="bg1">
                          <a:lumMod val="9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inEnd"/>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800" b="0" i="0" u="none" strike="noStrike" kern="1200" baseline="0">
                    <a:solidFill>
                      <a:schemeClr val="bg1">
                        <a:lumMod val="9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918.29</c:v>
                </c:pt>
                <c:pt idx="1">
                  <c:v>922.78</c:v>
                </c:pt>
              </c:numCache>
            </c:numRef>
          </c:val>
        </c:ser>
        <c:ser>
          <c:idx val="1"/>
          <c:order val="1"/>
          <c:tx>
            <c:strRef>
              <c:f>Sheet1!#REF!</c:f>
              <c:strCache>
                <c:ptCount val="1"/>
                <c:pt idx="0">
                  <c:v/>
                </c:pt>
              </c:strCache>
            </c:strRef>
          </c:tx>
          <c:spPr>
            <a:ln w="6350">
              <a:solidFill>
                <a:schemeClr val="bg1"/>
              </a:solidFill>
            </a:ln>
            <a:effectLst>
              <a:outerShdw blurRad="50800" dist="50800" dir="1200000" algn="ctr" rotWithShape="0">
                <a:schemeClr val="bg1">
                  <a:lumMod val="75000"/>
                  <a:alpha val="43000"/>
                </a:schemeClr>
              </a:outerShdw>
            </a:effectLst>
          </c:spPr>
          <c:explosion val="0"/>
          <c:dPt>
            <c:idx val="0"/>
            <c:bubble3D val="0"/>
            <c:spPr>
              <a:solidFill>
                <a:srgbClr val="EA6062"/>
              </a:solidFill>
              <a:ln w="6350">
                <a:solidFill>
                  <a:schemeClr val="bg1"/>
                </a:solidFill>
              </a:ln>
              <a:effectLst>
                <a:outerShdw blurRad="50800" dist="50800" dir="1200000" algn="ctr" rotWithShape="0">
                  <a:schemeClr val="bg1">
                    <a:lumMod val="75000"/>
                    <a:alpha val="43000"/>
                  </a:scheme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ln w="6350">
              <a:solidFill>
                <a:schemeClr val="bg1"/>
              </a:solidFill>
            </a:ln>
            <a:effectLst>
              <a:outerShdw blurRad="50800" dist="50800" dir="1200000" algn="ctr" rotWithShape="0">
                <a:schemeClr val="bg1">
                  <a:lumMod val="75000"/>
                  <a:alpha val="43000"/>
                </a:schemeClr>
              </a:outerShdw>
            </a:effectLst>
          </c:spPr>
          <c:explosion val="0"/>
          <c:dPt>
            <c:idx val="0"/>
            <c:bubble3D val="0"/>
            <c:spPr>
              <a:solidFill>
                <a:srgbClr val="EA6062"/>
              </a:solidFill>
              <a:ln w="6350">
                <a:solidFill>
                  <a:schemeClr val="bg1"/>
                </a:solidFill>
              </a:ln>
              <a:effectLst>
                <a:outerShdw blurRad="50800" dist="50800" dir="1200000" algn="ctr" rotWithShape="0">
                  <a:schemeClr val="bg1">
                    <a:lumMod val="75000"/>
                    <a:alpha val="43000"/>
                  </a:scheme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gap"/>
    <c:showDLblsOverMax val="0"/>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财政拨款收入支出情况表 </a:t>
            </a:r>
          </a:p>
        </c:rich>
      </c:tx>
      <c:layout>
        <c:manualLayout>
          <c:xMode val="edge"/>
          <c:yMode val="edge"/>
          <c:x val="0.0783333333333333"/>
          <c:y val="0.03125"/>
        </c:manualLayout>
      </c:layout>
      <c:overlay val="0"/>
      <c:spPr>
        <a:noFill/>
        <a:ln>
          <a:noFill/>
        </a:ln>
        <a:effectLst/>
      </c:spPr>
    </c:title>
    <c:autoTitleDeleted val="0"/>
    <c:plotArea>
      <c:layout>
        <c:manualLayout>
          <c:layoutTarget val="inner"/>
          <c:xMode val="edge"/>
          <c:yMode val="edge"/>
          <c:x val="0.08675"/>
          <c:y val="0.188773148148148"/>
          <c:w val="0.859777777777778"/>
          <c:h val="0.595115740740741"/>
        </c:manualLayout>
      </c:layout>
      <c:barChart>
        <c:barDir val="col"/>
        <c:grouping val="clustered"/>
        <c:varyColors val="0"/>
        <c:ser>
          <c:idx val="0"/>
          <c:order val="0"/>
          <c:tx>
            <c:strRef>
              <c:f>Sheet1!$B$1</c:f>
              <c:strCache>
                <c:ptCount val="1"/>
                <c:pt idx="0">
                  <c:v>财政拨款收入</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cat>
            <c:strRef>
              <c:f>Sheet1!$A$2:$A$3</c:f>
              <c:strCache>
                <c:ptCount val="2"/>
                <c:pt idx="0">
                  <c:v>2019年</c:v>
                </c:pt>
                <c:pt idx="1">
                  <c:v>2018年</c:v>
                </c:pt>
              </c:strCache>
            </c:strRef>
          </c:cat>
          <c:val>
            <c:numRef>
              <c:f>Sheet1!$B$2:$B$3</c:f>
              <c:numCache>
                <c:formatCode>#,##0.00</c:formatCode>
                <c:ptCount val="2"/>
                <c:pt idx="0">
                  <c:v>1111.15</c:v>
                </c:pt>
                <c:pt idx="1">
                  <c:v>954.28</c:v>
                </c:pt>
              </c:numCache>
            </c:numRef>
          </c:val>
        </c:ser>
        <c:ser>
          <c:idx val="1"/>
          <c:order val="1"/>
          <c:tx>
            <c:strRef>
              <c:f>Sheet1!#REF!</c:f>
              <c:strCache>
                <c:ptCount val="1"/>
                <c:pt idx="0">
                  <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cat>
            <c:strRef>
              <c:f>Sheet1!$A$2:$A$3</c:f>
              <c:strCache>
                <c:ptCount val="2"/>
                <c:pt idx="0">
                  <c:v>2019年</c:v>
                </c:pt>
                <c:pt idx="1">
                  <c:v>2018年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cat>
            <c:strRef>
              <c:f>Sheet1!$A$2:$A$3</c:f>
              <c:strCache>
                <c:ptCount val="2"/>
                <c:pt idx="0">
                  <c:v>2019年</c:v>
                </c:pt>
                <c:pt idx="1">
                  <c:v>2018年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65"/>
        <c:overlap val="0"/>
        <c:axId val="691318490"/>
        <c:axId val="61687481"/>
      </c:barChart>
      <c:catAx>
        <c:axId val="691318490"/>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61687481"/>
        <c:crosses val="autoZero"/>
        <c:auto val="1"/>
        <c:lblAlgn val="ctr"/>
        <c:lblOffset val="100"/>
        <c:noMultiLvlLbl val="0"/>
      </c:catAx>
      <c:valAx>
        <c:axId val="61687481"/>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crossAx val="691318490"/>
        <c:crosses val="autoZero"/>
        <c:crossBetween val="between"/>
      </c:valAx>
      <c:spPr>
        <a:noFill/>
        <a:ln>
          <a:noFill/>
        </a:ln>
        <a:effectLst/>
      </c:spPr>
    </c:plotArea>
    <c:legend>
      <c:legendPos val="b"/>
      <c:legendEntry>
        <c:idx val="1"/>
        <c:delete val="1"/>
      </c:legendEntry>
      <c:legendEntry>
        <c:idx val="2"/>
        <c:delete val="1"/>
      </c:legendEntry>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财政拨款支出情况</a:t>
            </a:r>
          </a:p>
        </c:rich>
      </c:tx>
      <c:layout>
        <c:manualLayout>
          <c:xMode val="edge"/>
          <c:yMode val="edge"/>
          <c:x val="0.0783333333333333"/>
          <c:y val="0.03125"/>
        </c:manualLayout>
      </c:layout>
      <c:overlay val="0"/>
      <c:spPr>
        <a:noFill/>
        <a:ln>
          <a:noFill/>
        </a:ln>
        <a:effectLst/>
      </c:spPr>
    </c:title>
    <c:autoTitleDeleted val="0"/>
    <c:plotArea>
      <c:layout>
        <c:manualLayout>
          <c:layoutTarget val="inner"/>
          <c:xMode val="edge"/>
          <c:yMode val="edge"/>
          <c:x val="0.08675"/>
          <c:y val="0.188773148148148"/>
          <c:w val="0.859777777777778"/>
          <c:h val="0.595115740740741"/>
        </c:manualLayout>
      </c:layout>
      <c:barChart>
        <c:barDir val="col"/>
        <c:grouping val="clustered"/>
        <c:varyColors val="0"/>
        <c:ser>
          <c:idx val="0"/>
          <c:order val="0"/>
          <c:tx>
            <c:strRef>
              <c:f>Sheet1!$B$1</c:f>
              <c:strCache>
                <c:ptCount val="1"/>
                <c:pt idx="0">
                  <c:v>财政拨款支出</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layout/>
              <c:tx>
                <c:rich>
                  <a:bodyPr rot="0" spcFirstLastPara="0" vertOverflow="ellipsis" vert="horz" wrap="square" lIns="38100" tIns="19050" rIns="38100" bIns="19050" anchor="ctr" anchorCtr="1"/>
                  <a:lstStyle/>
                  <a:p>
                    <a:pPr defTabSz="914400">
                      <a:defRPr lang="zh-CN" sz="900" b="1" i="0" u="none" strike="noStrike" kern="1200" baseline="0">
                        <a:solidFill>
                          <a:schemeClr val="lt1"/>
                        </a:solidFill>
                        <a:latin typeface="+mn-lt"/>
                        <a:ea typeface="+mn-ea"/>
                        <a:cs typeface="+mn-cs"/>
                      </a:defRPr>
                    </a:pPr>
                    <a:r>
                      <a:rPr lang="en-US" altLang="zh-CN"/>
                      <a:t>111</a:t>
                    </a:r>
                    <a:r>
                      <a:t>1.</a:t>
                    </a:r>
                    <a:r>
                      <a:rPr lang="en-US" altLang="zh-CN"/>
                      <a:t>15</a:t>
                    </a:r>
                    <a:endParaRPr lang="en-US" altLang="zh-CN"/>
                  </a:p>
                </c:rich>
              </c:tx>
              <c:dLblPos val="in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1" i="0" u="none" strike="noStrike" kern="1200" baseline="0">
                        <a:solidFill>
                          <a:schemeClr val="lt1"/>
                        </a:solidFill>
                        <a:latin typeface="+mn-lt"/>
                        <a:ea typeface="+mn-ea"/>
                        <a:cs typeface="+mn-cs"/>
                      </a:defRPr>
                    </a:pPr>
                    <a:r>
                      <a:rPr lang="en-US" altLang="zh-CN"/>
                      <a:t>954</a:t>
                    </a:r>
                    <a:r>
                      <a:t>.</a:t>
                    </a:r>
                    <a:r>
                      <a:rPr lang="en-US" altLang="zh-CN"/>
                      <a:t>28</a:t>
                    </a:r>
                    <a:endParaRPr lang="en-US" altLang="zh-CN"/>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cat>
            <c:strRef>
              <c:f>Sheet1!$A$2:$A$3</c:f>
              <c:strCache>
                <c:ptCount val="2"/>
                <c:pt idx="0">
                  <c:v>2019年</c:v>
                </c:pt>
                <c:pt idx="1">
                  <c:v>2018年</c:v>
                </c:pt>
              </c:strCache>
            </c:strRef>
          </c:cat>
          <c:val>
            <c:numRef>
              <c:f>Sheet1!$B$2:$B$3</c:f>
              <c:numCache>
                <c:formatCode>#,##0.00</c:formatCode>
                <c:ptCount val="2"/>
                <c:pt idx="0">
                  <c:v>1841.07</c:v>
                </c:pt>
                <c:pt idx="1">
                  <c:v>1058.91</c:v>
                </c:pt>
              </c:numCache>
            </c:numRef>
          </c:val>
        </c:ser>
        <c:ser>
          <c:idx val="1"/>
          <c:order val="1"/>
          <c:tx>
            <c:strRef>
              <c:f>Sheet1!#REF!</c:f>
              <c:strCache>
                <c:ptCount val="1"/>
                <c:pt idx="0">
                  <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cat>
            <c:strRef>
              <c:f>Sheet1!$A$2:$A$3</c:f>
              <c:strCache>
                <c:ptCount val="2"/>
                <c:pt idx="0">
                  <c:v>2019年</c:v>
                </c:pt>
                <c:pt idx="1">
                  <c:v>2018年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cat>
            <c:strRef>
              <c:f>Sheet1!$A$2:$A$3</c:f>
              <c:strCache>
                <c:ptCount val="2"/>
                <c:pt idx="0">
                  <c:v>2019年</c:v>
                </c:pt>
                <c:pt idx="1">
                  <c:v>2018年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65"/>
        <c:overlap val="0"/>
        <c:axId val="933093936"/>
        <c:axId val="455865656"/>
      </c:barChart>
      <c:catAx>
        <c:axId val="933093936"/>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455865656"/>
        <c:crosses val="autoZero"/>
        <c:auto val="1"/>
        <c:lblAlgn val="ctr"/>
        <c:lblOffset val="100"/>
        <c:noMultiLvlLbl val="0"/>
      </c:catAx>
      <c:valAx>
        <c:axId val="45586565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crossAx val="933093936"/>
        <c:crosses val="autoZero"/>
        <c:crossBetween val="between"/>
      </c:valAx>
      <c:spPr>
        <a:noFill/>
        <a:ln>
          <a:noFill/>
        </a:ln>
        <a:effectLst/>
      </c:spPr>
    </c:plotArea>
    <c:legend>
      <c:legendPos val="b"/>
      <c:legendEntry>
        <c:idx val="1"/>
        <c:delete val="1"/>
      </c:legendEntry>
      <c:legendEntry>
        <c:idx val="2"/>
        <c:delete val="1"/>
      </c:legendEntry>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三公经费情况表</a:t>
            </a:r>
          </a:p>
        </c:rich>
      </c:tx>
      <c:layout/>
      <c:overlay val="0"/>
      <c:spPr>
        <a:noFill/>
        <a:ln>
          <a:noFill/>
        </a:ln>
        <a:effectLst/>
      </c:spPr>
    </c:title>
    <c:autoTitleDeleted val="0"/>
    <c:plotArea>
      <c:layout/>
      <c:pieChart>
        <c:varyColors val="1"/>
        <c:ser>
          <c:idx val="0"/>
          <c:order val="0"/>
          <c:tx>
            <c:strRef>
              <c:f>Sheet1!$B$1</c:f>
              <c:strCache>
                <c:ptCount val="1"/>
                <c:pt idx="0">
                  <c:v>系列 1</c:v>
                </c:pt>
              </c:strCache>
            </c:strRef>
          </c:tx>
          <c:spPr>
            <a:solidFill>
              <a:srgbClr val="FFC000"/>
            </a:solidFill>
          </c:spPr>
          <c:explosion val="0"/>
          <c:dPt>
            <c:idx val="0"/>
            <c:bubble3D val="0"/>
            <c:spPr>
              <a:solidFill>
                <a:srgbClr val="FFC000"/>
              </a:solidFill>
              <a:ln w="19050">
                <a:solidFill>
                  <a:schemeClr val="lt1"/>
                </a:solidFill>
              </a:ln>
              <a:effectLst/>
            </c:spPr>
          </c:dPt>
          <c:dPt>
            <c:idx val="1"/>
            <c:bubble3D val="0"/>
            <c:spPr>
              <a:solidFill>
                <a:srgbClr val="FFC000"/>
              </a:solidFill>
              <a:ln w="19050">
                <a:solidFill>
                  <a:schemeClr val="lt1"/>
                </a:solidFill>
              </a:ln>
              <a:effectLst/>
            </c:spPr>
          </c:dPt>
          <c:dPt>
            <c:idx val="2"/>
            <c:bubble3D val="0"/>
            <c:spPr>
              <a:gradFill>
                <a:gsLst>
                  <a:gs pos="0">
                    <a:srgbClr val="007BD3"/>
                  </a:gs>
                  <a:gs pos="100000">
                    <a:srgbClr val="034373"/>
                  </a:gs>
                </a:gsLst>
                <a:lin scaled="0"/>
              </a:gradFill>
              <a:ln w="19050">
                <a:solidFill>
                  <a:schemeClr val="lt1"/>
                </a:solidFill>
              </a:ln>
              <a:effectLst/>
            </c:spPr>
          </c:dPt>
          <c:dPt>
            <c:idx val="3"/>
            <c:bubble3D val="0"/>
            <c:spPr>
              <a:solidFill>
                <a:srgbClr val="00B0F0"/>
              </a:solidFill>
              <a:ln w="19050">
                <a:solidFill>
                  <a:schemeClr val="lt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68.70%</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31.3%</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因公出国（境）费</c:v>
                </c:pt>
                <c:pt idx="1">
                  <c:v>公务用车购置费</c:v>
                </c:pt>
                <c:pt idx="2">
                  <c:v>公务用车运行维护费</c:v>
                </c:pt>
                <c:pt idx="3">
                  <c:v>公务接待费</c:v>
                </c:pt>
              </c:strCache>
            </c:strRef>
          </c:cat>
          <c:val>
            <c:numRef>
              <c:f>Sheet1!$B$2:$B$5</c:f>
              <c:numCache>
                <c:formatCode>General</c:formatCode>
                <c:ptCount val="4"/>
                <c:pt idx="0">
                  <c:v>0</c:v>
                </c:pt>
                <c:pt idx="1">
                  <c:v>0</c:v>
                </c:pt>
                <c:pt idx="2">
                  <c:v>2.17</c:v>
                </c:pt>
                <c:pt idx="3">
                  <c:v>0.85</c:v>
                </c:pt>
              </c:numCache>
            </c:numRef>
          </c:val>
        </c:ser>
        <c:ser>
          <c:idx val="1"/>
          <c:order val="1"/>
          <c:tx>
            <c:strRef>
              <c:f>Sheet1!#REF!</c:f>
              <c:strCache>
                <c:ptCount val="1"/>
                <c:pt idx="0">
                  <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因公出国（境）费</c:v>
                </c:pt>
                <c:pt idx="1">
                  <c:v>公务用车购置费</c:v>
                </c:pt>
                <c:pt idx="2">
                  <c:v>公务用车运行维护费</c:v>
                </c:pt>
                <c:pt idx="3">
                  <c:v>公务接待费</c:v>
                </c:pt>
              </c:strCache>
            </c:strRef>
          </c:cat>
          <c:val>
            <c:numRef>
              <c:f>Sheet1!#REF!</c:f>
              <c:numCache>
                <c:formatCode>General</c:formatCode>
                <c:ptCount val="1"/>
                <c:pt idx="0">
                  <c:v>1</c:v>
                </c:pt>
              </c:numCache>
            </c:numRef>
          </c:val>
        </c:ser>
        <c:ser>
          <c:idx val="2"/>
          <c:order val="2"/>
          <c:tx>
            <c:strRef>
              <c:f>Sheet1!#REF!</c:f>
              <c:strCache>
                <c:ptCount val="1"/>
                <c:pt idx="0">
                  <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因公出国（境）费</c:v>
                </c:pt>
                <c:pt idx="1">
                  <c:v>公务用车购置费</c:v>
                </c:pt>
                <c:pt idx="2">
                  <c:v>公务用车运行维护费</c:v>
                </c:pt>
                <c:pt idx="3">
                  <c:v>公务接待费</c:v>
                </c:pt>
              </c:strCache>
            </c:strRef>
          </c:cat>
          <c:val>
            <c:numRef>
              <c:f>Sheet1!#REF!</c:f>
              <c:numCache>
                <c:formatCode>General</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20</Pages>
  <Words>5191</Words>
  <Characters>5583</Characters>
  <Lines>60</Lines>
  <Paragraphs>16</Paragraphs>
  <TotalTime>8</TotalTime>
  <ScaleCrop>false</ScaleCrop>
  <LinksUpToDate>false</LinksUpToDate>
  <CharactersWithSpaces>6871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2020-08-28T09:53:00Z</dcterms:created>
  <dc:creator>Administrator</dc:creator>
  <cp:lastModifiedBy>莫</cp:lastModifiedBy>
  <cp:lastPrinted>2020-08-31T02:54:00Z</cp:lastPrinted>
  <dcterms:modified xsi:type="dcterms:W3CDTF">2020-11-30T05:45:19Z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