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ind w:firstLine="480"/>
        <w:jc w:val="center"/>
        <w:rPr>
          <w:b/>
          <w:color w:val="000000"/>
          <w:sz w:val="36"/>
          <w:szCs w:val="36"/>
        </w:rPr>
      </w:pPr>
      <w:bookmarkStart w:id="0" w:name="_GoBack"/>
      <w:bookmarkEnd w:id="0"/>
      <w:r>
        <w:rPr>
          <w:rFonts w:hint="eastAsia"/>
          <w:b/>
          <w:color w:val="000000"/>
          <w:sz w:val="36"/>
          <w:szCs w:val="36"/>
        </w:rPr>
        <w:t>部分名词解释</w:t>
      </w:r>
    </w:p>
    <w:p>
      <w:pPr>
        <w:pStyle w:val="4"/>
        <w:shd w:val="clear" w:color="auto" w:fill="FFFFFF"/>
        <w:spacing w:before="0" w:beforeAutospacing="0" w:after="0" w:afterAutospacing="0" w:line="480" w:lineRule="auto"/>
        <w:ind w:firstLine="480"/>
        <w:jc w:val="center"/>
        <w:rPr>
          <w:b/>
          <w:color w:val="000000"/>
          <w:sz w:val="15"/>
          <w:szCs w:val="15"/>
        </w:rPr>
      </w:pPr>
    </w:p>
    <w:p>
      <w:pPr>
        <w:pStyle w:val="4"/>
        <w:shd w:val="clear" w:color="auto" w:fill="FFFFFF"/>
        <w:spacing w:before="0" w:beforeAutospacing="0" w:after="0" w:afterAutospacing="0" w:line="480" w:lineRule="auto"/>
        <w:ind w:firstLine="803" w:firstLineChars="250"/>
        <w:rPr>
          <w:rFonts w:ascii="仿宋_GB2312" w:eastAsia="仿宋_GB2312"/>
          <w:color w:val="333333"/>
          <w:sz w:val="32"/>
          <w:szCs w:val="32"/>
          <w:shd w:val="clear" w:color="auto" w:fill="FFFFFF"/>
        </w:rPr>
      </w:pPr>
      <w:r>
        <w:rPr>
          <w:rFonts w:ascii="仿宋_GB2312" w:eastAsia="仿宋_GB2312"/>
          <w:b/>
          <w:color w:val="000000"/>
          <w:sz w:val="32"/>
          <w:szCs w:val="32"/>
        </w:rPr>
        <w:t>1.</w:t>
      </w:r>
      <w:r>
        <w:rPr>
          <w:rFonts w:ascii="仿宋_GB2312" w:eastAsia="仿宋_GB2312"/>
          <w:b/>
          <w:bCs/>
          <w:color w:val="333333"/>
          <w:sz w:val="32"/>
          <w:szCs w:val="32"/>
          <w:shd w:val="clear" w:color="auto" w:fill="FFFFFF"/>
        </w:rPr>
        <w:t xml:space="preserve"> </w:t>
      </w:r>
      <w:r>
        <w:rPr>
          <w:rFonts w:hint="eastAsia" w:ascii="仿宋_GB2312" w:eastAsia="仿宋_GB2312"/>
          <w:b/>
          <w:bCs/>
          <w:color w:val="333333"/>
          <w:sz w:val="32"/>
          <w:szCs w:val="32"/>
          <w:shd w:val="clear" w:color="auto" w:fill="FFFFFF"/>
        </w:rPr>
        <w:t>部门预算：</w:t>
      </w:r>
      <w:r>
        <w:rPr>
          <w:rFonts w:hint="eastAsia" w:ascii="仿宋_GB2312" w:eastAsia="仿宋_GB2312"/>
          <w:color w:val="333333"/>
          <w:sz w:val="32"/>
          <w:szCs w:val="32"/>
          <w:shd w:val="clear" w:color="auto" w:fill="FFFFFF"/>
        </w:rPr>
        <w:t>是指与财政部门直接发生缴拨款关系的一级预算单位的预算，它由本部门及所属各单位的全部收支预算组成。部门预算是反映一个部门全部收支状况的预算。</w:t>
      </w:r>
    </w:p>
    <w:p>
      <w:pPr>
        <w:pStyle w:val="4"/>
        <w:shd w:val="clear" w:color="auto" w:fill="FFFFFF"/>
        <w:spacing w:before="0" w:beforeAutospacing="0" w:after="0" w:afterAutospacing="0" w:line="480" w:lineRule="auto"/>
        <w:ind w:firstLine="803" w:firstLineChars="250"/>
        <w:rPr>
          <w:rFonts w:ascii="仿宋_GB2312" w:eastAsia="仿宋_GB2312"/>
          <w:color w:val="333333"/>
          <w:sz w:val="32"/>
          <w:szCs w:val="32"/>
          <w:shd w:val="clear" w:color="auto" w:fill="FFFFFF"/>
        </w:rPr>
      </w:pPr>
      <w:r>
        <w:rPr>
          <w:rFonts w:ascii="仿宋_GB2312" w:eastAsia="仿宋_GB2312"/>
          <w:b/>
          <w:bCs/>
          <w:color w:val="333333"/>
          <w:sz w:val="32"/>
          <w:szCs w:val="32"/>
          <w:shd w:val="clear" w:color="auto" w:fill="FFFFFF"/>
        </w:rPr>
        <w:t>2</w:t>
      </w:r>
      <w:r>
        <w:rPr>
          <w:rFonts w:hint="eastAsia" w:ascii="仿宋_GB2312" w:eastAsia="仿宋_GB2312"/>
          <w:b/>
          <w:bCs/>
          <w:color w:val="333333"/>
          <w:sz w:val="32"/>
          <w:szCs w:val="32"/>
          <w:shd w:val="clear" w:color="auto" w:fill="FFFFFF"/>
        </w:rPr>
        <w:t>、基本支出：</w:t>
      </w:r>
      <w:r>
        <w:rPr>
          <w:rFonts w:hint="eastAsia" w:ascii="仿宋_GB2312" w:eastAsia="仿宋_GB2312"/>
          <w:color w:val="333333"/>
          <w:sz w:val="32"/>
          <w:szCs w:val="32"/>
          <w:shd w:val="clear" w:color="auto" w:fill="FFFFFF"/>
        </w:rPr>
        <w:t>指为保障机构正常运转、完成日常工作任务而发生的人员支出和公用支出。</w:t>
      </w:r>
    </w:p>
    <w:p>
      <w:pPr>
        <w:pStyle w:val="4"/>
        <w:shd w:val="clear" w:color="auto" w:fill="FFFFFF"/>
        <w:spacing w:before="0" w:beforeAutospacing="0" w:after="0" w:afterAutospacing="0" w:line="480" w:lineRule="auto"/>
        <w:ind w:firstLine="803" w:firstLineChars="250"/>
        <w:rPr>
          <w:rFonts w:ascii="仿宋_GB2312" w:eastAsia="仿宋_GB2312"/>
          <w:color w:val="333333"/>
          <w:sz w:val="32"/>
          <w:szCs w:val="32"/>
          <w:shd w:val="clear" w:color="auto" w:fill="FFFFFF"/>
        </w:rPr>
      </w:pPr>
      <w:r>
        <w:rPr>
          <w:rFonts w:ascii="仿宋_GB2312" w:eastAsia="仿宋_GB2312"/>
          <w:b/>
          <w:color w:val="000000"/>
          <w:sz w:val="32"/>
          <w:szCs w:val="32"/>
        </w:rPr>
        <w:t>3.</w:t>
      </w:r>
      <w:r>
        <w:rPr>
          <w:rFonts w:ascii="仿宋_GB2312" w:eastAsia="仿宋_GB2312"/>
          <w:b/>
          <w:bCs/>
          <w:color w:val="333333"/>
          <w:sz w:val="32"/>
          <w:szCs w:val="32"/>
          <w:shd w:val="clear" w:color="auto" w:fill="FFFFFF"/>
        </w:rPr>
        <w:t xml:space="preserve"> </w:t>
      </w:r>
      <w:r>
        <w:rPr>
          <w:rFonts w:hint="eastAsia" w:ascii="仿宋_GB2312" w:eastAsia="仿宋_GB2312"/>
          <w:b/>
          <w:bCs/>
          <w:color w:val="333333"/>
          <w:sz w:val="32"/>
          <w:szCs w:val="32"/>
          <w:shd w:val="clear" w:color="auto" w:fill="FFFFFF"/>
        </w:rPr>
        <w:t>项目支出：</w:t>
      </w:r>
      <w:r>
        <w:rPr>
          <w:rFonts w:hint="eastAsia" w:ascii="仿宋_GB2312" w:eastAsia="仿宋_GB2312"/>
          <w:color w:val="333333"/>
          <w:sz w:val="32"/>
          <w:szCs w:val="32"/>
          <w:shd w:val="clear" w:color="auto" w:fill="FFFFFF"/>
        </w:rPr>
        <w:t>指在基本支出之外为完成特定行政任务和事业发展</w:t>
      </w:r>
      <w:r>
        <w:rPr>
          <w:rFonts w:ascii="仿宋_GB2312" w:eastAsia="仿宋_GB2312"/>
          <w:color w:val="333333"/>
          <w:sz w:val="32"/>
          <w:szCs w:val="32"/>
          <w:shd w:val="clear" w:color="auto" w:fill="FFFFFF"/>
        </w:rPr>
        <w:t> </w:t>
      </w:r>
      <w:r>
        <w:rPr>
          <w:rFonts w:hint="eastAsia" w:ascii="仿宋_GB2312" w:eastAsia="仿宋_GB2312"/>
          <w:color w:val="333333"/>
          <w:sz w:val="32"/>
          <w:szCs w:val="32"/>
          <w:shd w:val="clear" w:color="auto" w:fill="FFFFFF"/>
        </w:rPr>
        <w:t>目标所发生的支出。</w:t>
      </w:r>
    </w:p>
    <w:p>
      <w:pPr>
        <w:pStyle w:val="4"/>
        <w:shd w:val="clear" w:color="auto" w:fill="FFFFFF"/>
        <w:spacing w:before="0" w:beforeAutospacing="0" w:after="0" w:afterAutospacing="0" w:line="480" w:lineRule="auto"/>
        <w:ind w:firstLine="803" w:firstLineChars="250"/>
        <w:rPr>
          <w:rFonts w:ascii="仿宋_GB2312" w:eastAsia="仿宋_GB2312"/>
          <w:color w:val="000000"/>
          <w:sz w:val="32"/>
          <w:szCs w:val="32"/>
        </w:rPr>
      </w:pPr>
      <w:r>
        <w:rPr>
          <w:rFonts w:ascii="仿宋_GB2312" w:eastAsia="仿宋_GB2312"/>
          <w:b/>
          <w:color w:val="000000"/>
          <w:sz w:val="32"/>
          <w:szCs w:val="32"/>
        </w:rPr>
        <w:t>4.</w:t>
      </w:r>
      <w:r>
        <w:rPr>
          <w:rFonts w:hint="eastAsia" w:ascii="仿宋_GB2312" w:eastAsia="仿宋_GB2312"/>
          <w:b/>
          <w:color w:val="000000"/>
          <w:sz w:val="32"/>
          <w:szCs w:val="32"/>
        </w:rPr>
        <w:t>政府性基金预算：</w:t>
      </w:r>
      <w:r>
        <w:rPr>
          <w:rFonts w:hint="eastAsia" w:ascii="仿宋_GB2312" w:eastAsia="仿宋_GB2312"/>
          <w:color w:val="000000"/>
          <w:sz w:val="32"/>
          <w:szCs w:val="32"/>
        </w:rPr>
        <w:t>指对依照法律、行政法规的规定在一定期限内向特定对象征收、收取或者以其他方式筹集的资金，专项用于特定公共事业发展的收支预算。</w:t>
      </w:r>
    </w:p>
    <w:p>
      <w:pPr>
        <w:pStyle w:val="4"/>
        <w:shd w:val="clear" w:color="auto" w:fill="FFFFFF"/>
        <w:spacing w:before="0" w:beforeAutospacing="0" w:after="0" w:afterAutospacing="0" w:line="480" w:lineRule="auto"/>
        <w:ind w:firstLine="803" w:firstLineChars="250"/>
        <w:rPr>
          <w:rFonts w:ascii="仿宋_GB2312" w:eastAsia="仿宋_GB2312"/>
          <w:color w:val="000000"/>
          <w:sz w:val="32"/>
          <w:szCs w:val="32"/>
        </w:rPr>
      </w:pPr>
      <w:r>
        <w:rPr>
          <w:rFonts w:ascii="仿宋_GB2312" w:eastAsia="仿宋_GB2312"/>
          <w:b/>
          <w:color w:val="000000"/>
          <w:sz w:val="32"/>
          <w:szCs w:val="32"/>
        </w:rPr>
        <w:t>5.</w:t>
      </w:r>
      <w:r>
        <w:rPr>
          <w:rFonts w:hint="eastAsia" w:ascii="仿宋_GB2312" w:eastAsia="仿宋_GB2312"/>
          <w:b/>
          <w:color w:val="000000"/>
          <w:sz w:val="32"/>
          <w:szCs w:val="32"/>
        </w:rPr>
        <w:t>人员经费预算：</w:t>
      </w:r>
      <w:r>
        <w:rPr>
          <w:rFonts w:hint="eastAsia" w:ascii="仿宋_GB2312" w:eastAsia="仿宋_GB2312"/>
          <w:bCs/>
          <w:color w:val="000000"/>
          <w:sz w:val="32"/>
          <w:szCs w:val="32"/>
        </w:rPr>
        <w:t>是</w:t>
      </w:r>
      <w:r>
        <w:rPr>
          <w:rFonts w:hint="eastAsia" w:ascii="仿宋_GB2312" w:eastAsia="仿宋_GB2312"/>
          <w:color w:val="000000"/>
          <w:sz w:val="32"/>
          <w:szCs w:val="32"/>
        </w:rPr>
        <w:t>指行政事业单位财政供养人员的全年工资预算。</w:t>
      </w:r>
    </w:p>
    <w:p>
      <w:pPr>
        <w:pStyle w:val="4"/>
        <w:shd w:val="clear" w:color="auto" w:fill="FFFFFF"/>
        <w:spacing w:before="0" w:beforeAutospacing="0" w:after="0" w:afterAutospacing="0" w:line="480" w:lineRule="auto"/>
        <w:ind w:firstLine="803" w:firstLineChars="250"/>
        <w:rPr>
          <w:rFonts w:ascii="仿宋_GB2312" w:eastAsia="仿宋_GB2312"/>
          <w:color w:val="000000"/>
          <w:sz w:val="32"/>
          <w:szCs w:val="32"/>
        </w:rPr>
      </w:pPr>
      <w:r>
        <w:rPr>
          <w:rFonts w:ascii="仿宋_GB2312" w:eastAsia="仿宋_GB2312"/>
          <w:b/>
          <w:sz w:val="32"/>
          <w:szCs w:val="32"/>
        </w:rPr>
        <w:t>6.</w:t>
      </w:r>
      <w:r>
        <w:rPr>
          <w:rFonts w:hint="eastAsia" w:ascii="仿宋_GB2312" w:eastAsia="仿宋_GB2312"/>
          <w:b/>
          <w:sz w:val="32"/>
          <w:szCs w:val="32"/>
        </w:rPr>
        <w:t>公用经费预算。</w:t>
      </w:r>
      <w:r>
        <w:rPr>
          <w:rFonts w:hint="eastAsia" w:ascii="仿宋_GB2312" w:eastAsia="仿宋_GB2312"/>
          <w:bCs/>
          <w:sz w:val="32"/>
          <w:szCs w:val="32"/>
        </w:rPr>
        <w:t>是指</w:t>
      </w:r>
      <w:r>
        <w:rPr>
          <w:rFonts w:hint="eastAsia" w:ascii="仿宋_GB2312" w:eastAsia="仿宋_GB2312"/>
          <w:sz w:val="32"/>
          <w:szCs w:val="32"/>
        </w:rPr>
        <w:t>部门、单位基本支出中用于维持机构正常运转和履行工作职责所必须的日常性公共支出。主要包括办公费、印刷费、水费、电费、邮电费、取暖费、公务用车运行维护费、其他交通费用、差旅费、一般维修（护）费、小型会议费、培训费、公务接待费、工会经费及其他商品服务支出等</w:t>
      </w:r>
    </w:p>
    <w:p>
      <w:pPr>
        <w:pStyle w:val="4"/>
        <w:shd w:val="clear" w:color="auto" w:fill="FFFFFF"/>
        <w:spacing w:before="0" w:beforeAutospacing="0" w:after="0" w:afterAutospacing="0" w:line="480" w:lineRule="auto"/>
        <w:ind w:firstLine="803" w:firstLineChars="250"/>
        <w:rPr>
          <w:rFonts w:ascii="仿宋_GB2312" w:eastAsia="仿宋_GB2312"/>
          <w:color w:val="333333"/>
          <w:sz w:val="32"/>
          <w:szCs w:val="32"/>
          <w:shd w:val="clear" w:color="auto" w:fill="FFFFFF"/>
        </w:rPr>
      </w:pPr>
      <w:r>
        <w:rPr>
          <w:rFonts w:ascii="仿宋_GB2312" w:eastAsia="仿宋_GB2312"/>
          <w:b/>
          <w:bCs/>
          <w:color w:val="000000"/>
          <w:sz w:val="32"/>
          <w:szCs w:val="32"/>
        </w:rPr>
        <w:t>7.</w:t>
      </w:r>
      <w:r>
        <w:rPr>
          <w:rFonts w:ascii="仿宋_GB2312" w:eastAsia="仿宋_GB2312"/>
          <w:b/>
          <w:bCs/>
          <w:color w:val="333333"/>
          <w:sz w:val="32"/>
          <w:szCs w:val="32"/>
          <w:shd w:val="clear" w:color="auto" w:fill="FFFFFF"/>
        </w:rPr>
        <w:t xml:space="preserve"> </w:t>
      </w:r>
      <w:r>
        <w:rPr>
          <w:rFonts w:hint="eastAsia" w:ascii="仿宋_GB2312" w:eastAsia="仿宋_GB2312"/>
          <w:b/>
          <w:bCs/>
          <w:color w:val="333333"/>
          <w:sz w:val="32"/>
          <w:szCs w:val="32"/>
          <w:shd w:val="clear" w:color="auto" w:fill="FFFFFF"/>
        </w:rPr>
        <w:t>上年结转：</w:t>
      </w:r>
      <w:r>
        <w:rPr>
          <w:rFonts w:hint="eastAsia" w:ascii="仿宋_GB2312" w:eastAsia="仿宋_GB2312"/>
          <w:color w:val="333333"/>
          <w:sz w:val="32"/>
          <w:szCs w:val="32"/>
          <w:shd w:val="clear" w:color="auto" w:fill="FFFFFF"/>
        </w:rPr>
        <w:t>指部门和单位以前年度尚未完成，结转到本年度按</w:t>
      </w:r>
      <w:r>
        <w:rPr>
          <w:rFonts w:ascii="仿宋_GB2312" w:eastAsia="仿宋_GB2312"/>
          <w:color w:val="333333"/>
          <w:sz w:val="32"/>
          <w:szCs w:val="32"/>
          <w:shd w:val="clear" w:color="auto" w:fill="FFFFFF"/>
        </w:rPr>
        <w:t> </w:t>
      </w:r>
      <w:r>
        <w:rPr>
          <w:rFonts w:hint="eastAsia" w:ascii="仿宋_GB2312" w:eastAsia="仿宋_GB2312"/>
          <w:color w:val="333333"/>
          <w:sz w:val="32"/>
          <w:szCs w:val="32"/>
          <w:shd w:val="clear" w:color="auto" w:fill="FFFFFF"/>
        </w:rPr>
        <w:t>有关规定继续使用的资金。</w:t>
      </w:r>
    </w:p>
    <w:p>
      <w:pPr>
        <w:pStyle w:val="4"/>
        <w:shd w:val="clear" w:color="auto" w:fill="FFFFFF"/>
        <w:spacing w:before="0" w:beforeAutospacing="0" w:after="0" w:afterAutospacing="0" w:line="480" w:lineRule="auto"/>
        <w:ind w:firstLine="803" w:firstLineChars="250"/>
        <w:rPr>
          <w:rFonts w:ascii="仿宋_GB2312" w:eastAsia="仿宋_GB2312"/>
          <w:color w:val="333333"/>
          <w:sz w:val="32"/>
          <w:szCs w:val="32"/>
          <w:shd w:val="clear" w:color="auto" w:fill="FFFFFF"/>
        </w:rPr>
      </w:pPr>
      <w:r>
        <w:rPr>
          <w:rFonts w:ascii="仿宋_GB2312" w:eastAsia="仿宋_GB2312"/>
          <w:b/>
          <w:color w:val="000000"/>
          <w:sz w:val="32"/>
          <w:szCs w:val="32"/>
        </w:rPr>
        <w:t>8.</w:t>
      </w:r>
      <w:r>
        <w:rPr>
          <w:rFonts w:hint="eastAsia" w:ascii="仿宋_GB2312" w:eastAsia="仿宋_GB2312"/>
          <w:b/>
          <w:color w:val="000000"/>
          <w:sz w:val="32"/>
          <w:szCs w:val="32"/>
        </w:rPr>
        <w:t>“三公”经费：</w:t>
      </w:r>
      <w:r>
        <w:rPr>
          <w:rFonts w:hint="eastAsia" w:ascii="仿宋_GB2312" w:eastAsia="仿宋_GB2312"/>
          <w:color w:val="333333"/>
          <w:sz w:val="32"/>
          <w:szCs w:val="32"/>
          <w:shd w:val="clear" w:color="auto" w:fill="FFFFFF"/>
        </w:rPr>
        <w:t>是指县级部门和单位用财政拨款安排的因公出国（境）经费、公务接待费、公务用车购置及运行费。</w:t>
      </w:r>
      <w:r>
        <w:rPr>
          <w:rFonts w:ascii="仿宋_GB2312" w:eastAsia="仿宋_GB2312"/>
          <w:color w:val="333333"/>
          <w:sz w:val="32"/>
          <w:szCs w:val="32"/>
          <w:shd w:val="clear" w:color="auto" w:fill="FFFFFF"/>
        </w:rPr>
        <w:t xml:space="preserve"> </w:t>
      </w:r>
    </w:p>
    <w:p>
      <w:pPr>
        <w:pStyle w:val="4"/>
        <w:shd w:val="clear" w:color="auto" w:fill="FFFFFF"/>
        <w:spacing w:before="0" w:beforeAutospacing="0" w:after="0" w:afterAutospacing="0" w:line="480" w:lineRule="auto"/>
        <w:ind w:firstLine="803" w:firstLineChars="250"/>
        <w:rPr>
          <w:rFonts w:ascii="仿宋_GB2312" w:eastAsia="仿宋_GB2312"/>
          <w:color w:val="000000"/>
          <w:sz w:val="32"/>
          <w:szCs w:val="32"/>
        </w:rPr>
      </w:pPr>
      <w:r>
        <w:rPr>
          <w:rFonts w:ascii="仿宋_GB2312" w:eastAsia="仿宋_GB2312"/>
          <w:b/>
          <w:color w:val="000000"/>
          <w:sz w:val="32"/>
          <w:szCs w:val="32"/>
        </w:rPr>
        <w:t>9.</w:t>
      </w:r>
      <w:r>
        <w:rPr>
          <w:rFonts w:ascii="仿宋_GB2312" w:eastAsia="仿宋_GB2312"/>
          <w:b/>
          <w:bCs/>
          <w:color w:val="333333"/>
          <w:sz w:val="32"/>
          <w:szCs w:val="32"/>
          <w:shd w:val="clear" w:color="auto" w:fill="FFFFFF"/>
        </w:rPr>
        <w:t xml:space="preserve"> </w:t>
      </w:r>
      <w:r>
        <w:rPr>
          <w:rFonts w:hint="eastAsia" w:ascii="仿宋_GB2312" w:eastAsia="仿宋_GB2312"/>
          <w:b/>
          <w:bCs/>
          <w:color w:val="333333"/>
          <w:sz w:val="32"/>
          <w:szCs w:val="32"/>
          <w:shd w:val="clear" w:color="auto" w:fill="FFFFFF"/>
        </w:rPr>
        <w:t>机关运行经费：</w:t>
      </w:r>
      <w:r>
        <w:rPr>
          <w:rFonts w:hint="eastAsia" w:ascii="仿宋_GB2312" w:eastAsia="仿宋_GB2312"/>
          <w:color w:val="333333"/>
          <w:sz w:val="32"/>
          <w:szCs w:val="32"/>
          <w:shd w:val="clear" w:color="auto" w:fill="FFFFFF"/>
        </w:rPr>
        <w:t>为保障行政单位（含参照公务员法管理的事业单位）运行用于购买货物和服务的各项资金，包括办公及印刷费、</w:t>
      </w:r>
      <w:r>
        <w:rPr>
          <w:rFonts w:ascii="仿宋_GB2312" w:eastAsia="仿宋_GB2312"/>
          <w:color w:val="333333"/>
          <w:sz w:val="32"/>
          <w:szCs w:val="32"/>
          <w:shd w:val="clear" w:color="auto" w:fill="FFFFFF"/>
        </w:rPr>
        <w:t> </w:t>
      </w:r>
      <w:r>
        <w:rPr>
          <w:rFonts w:hint="eastAsia" w:ascii="仿宋_GB2312" w:eastAsia="仿宋_GB2312"/>
          <w:color w:val="333333"/>
          <w:sz w:val="32"/>
          <w:szCs w:val="32"/>
          <w:shd w:val="clear" w:color="auto" w:fill="FFFFFF"/>
        </w:rPr>
        <w:t>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531" w:right="1474" w:bottom="147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w:t>
    </w:r>
    <w:r>
      <w:rPr>
        <w:rStyle w:val="7"/>
        <w:sz w:val="24"/>
        <w:szCs w:val="2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951B7"/>
    <w:rsid w:val="00050538"/>
    <w:rsid w:val="001C0ED5"/>
    <w:rsid w:val="001C40F3"/>
    <w:rsid w:val="003735DF"/>
    <w:rsid w:val="003F569C"/>
    <w:rsid w:val="004014E3"/>
    <w:rsid w:val="00437731"/>
    <w:rsid w:val="00494B83"/>
    <w:rsid w:val="004C0CF4"/>
    <w:rsid w:val="006836D2"/>
    <w:rsid w:val="00842409"/>
    <w:rsid w:val="00A17E3A"/>
    <w:rsid w:val="00A6268E"/>
    <w:rsid w:val="00CE7671"/>
    <w:rsid w:val="00D04568"/>
    <w:rsid w:val="00D06219"/>
    <w:rsid w:val="00D8238B"/>
    <w:rsid w:val="00E26225"/>
    <w:rsid w:val="16D34A88"/>
    <w:rsid w:val="1C9951B7"/>
    <w:rsid w:val="25042626"/>
    <w:rsid w:val="327E5A22"/>
    <w:rsid w:val="347022A5"/>
    <w:rsid w:val="75BA173C"/>
    <w:rsid w:val="77484A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99"/>
    <w:rPr>
      <w:rFonts w:cs="Times New Roman"/>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locked/>
    <w:uiPriority w:val="99"/>
    <w:rPr>
      <w:rFonts w:cs="Times New Roman"/>
      <w:sz w:val="18"/>
      <w:szCs w:val="18"/>
    </w:rPr>
  </w:style>
  <w:style w:type="paragraph" w:customStyle="1" w:styleId="10">
    <w:name w:val="Char1"/>
    <w:basedOn w:val="1"/>
    <w:qFormat/>
    <w:uiPriority w:val="99"/>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96</Words>
  <Characters>550</Characters>
  <Lines>0</Lines>
  <Paragraphs>0</Paragraphs>
  <TotalTime>17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2018-03-16T07:34:00Z</dcterms:created>
  <dc:creator>Administrator</dc:creator>
  <cp:lastModifiedBy>彼岸</cp:lastModifiedBy>
  <dcterms:modified xsi:type="dcterms:W3CDTF">2019-11-11T00:33:54Z</dcterms:modified>
  <dc:title>部分名词解释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