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t>专业名词解释</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t>1、一般公共预算收入：指对以税收为主体的财政收入，安排用于保障和改善民生、推动经济社会发展、维护国家安全、维持国家机构正常运转等方面的收支预算。</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t>2、一般公共预算支出：指按照现行中央政府与地方政府事权的划分，经同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t>3、政府性基金预算：指对依照法律、行政法规的规定在一定期限内向特定对象征收、收取或者以其他方式筹集的资金，专项用于特定公共事业发展的收支预算。</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t>4、人员经费预算。是指行政事业单位财政供养人员的全年工资预算。</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t>5、公用经费预算。是指部门、单位基本支出中用于维持机构正常运转和履行工作职责所必须的日常性公共支出。主要包括办公费、印刷费、水费、电费、邮电费、取暖费、公务用车运行维护费、其他交通费用、差旅费、一般维修（护）费、小型会议费、培训费、公务接待费、工会经费及其他商品服务支出等</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967295">
        <w:rPr>
          <w:rFonts w:ascii="仿宋_GB2312" w:eastAsia="仿宋_GB2312" w:hAnsi="微软雅黑" w:cs="微软雅黑" w:hint="eastAsia"/>
          <w:color w:val="000000"/>
          <w:sz w:val="32"/>
          <w:szCs w:val="32"/>
        </w:rPr>
        <w:lastRenderedPageBreak/>
        <w:t>6、“三公”经费：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rsidR="00FF1A2F" w:rsidRPr="00967295" w:rsidRDefault="00FF1A2F" w:rsidP="00FF1A2F">
      <w:pPr>
        <w:pStyle w:val="a3"/>
        <w:widowControl/>
        <w:spacing w:beforeAutospacing="0" w:afterAutospacing="0" w:line="560" w:lineRule="exact"/>
        <w:ind w:firstLineChars="200" w:firstLine="640"/>
        <w:jc w:val="both"/>
        <w:rPr>
          <w:rFonts w:ascii="仿宋_GB2312" w:eastAsia="仿宋_GB2312" w:hAnsi="微软雅黑" w:cs="微软雅黑" w:hint="eastAsia"/>
          <w:sz w:val="32"/>
          <w:szCs w:val="32"/>
        </w:rPr>
      </w:pPr>
      <w:r w:rsidRPr="00967295">
        <w:rPr>
          <w:rFonts w:ascii="仿宋_GB2312" w:eastAsia="仿宋_GB2312" w:hAnsi="微软雅黑" w:cs="微软雅黑" w:hint="eastAsia"/>
          <w:sz w:val="32"/>
          <w:szCs w:val="32"/>
        </w:rPr>
        <w:t>7、人工影响天气：是</w:t>
      </w:r>
      <w:bookmarkStart w:id="0" w:name="_GoBack"/>
      <w:bookmarkEnd w:id="0"/>
      <w:r w:rsidRPr="00967295">
        <w:rPr>
          <w:rFonts w:ascii="仿宋_GB2312" w:eastAsia="仿宋_GB2312" w:hAnsi="微软雅黑" w:cs="微软雅黑" w:hint="eastAsia"/>
          <w:sz w:val="32"/>
          <w:szCs w:val="32"/>
        </w:rPr>
        <w:t>指为避免或者减轻</w:t>
      </w:r>
      <w:hyperlink r:id="rId4" w:tgtFrame="https://baike.so.com/doc/_blank" w:history="1">
        <w:r w:rsidRPr="00967295">
          <w:rPr>
            <w:rStyle w:val="a4"/>
            <w:rFonts w:ascii="仿宋_GB2312" w:eastAsia="仿宋_GB2312" w:hAnsi="微软雅黑" w:cs="微软雅黑" w:hint="eastAsia"/>
            <w:color w:val="auto"/>
            <w:sz w:val="32"/>
            <w:szCs w:val="32"/>
            <w:u w:val="none"/>
          </w:rPr>
          <w:t>气象灾害</w:t>
        </w:r>
      </w:hyperlink>
      <w:r w:rsidRPr="00967295">
        <w:rPr>
          <w:rFonts w:ascii="仿宋_GB2312" w:eastAsia="仿宋_GB2312" w:hAnsi="微软雅黑" w:cs="微软雅黑" w:hint="eastAsia"/>
          <w:sz w:val="32"/>
          <w:szCs w:val="32"/>
        </w:rPr>
        <w:t>，合理利用</w:t>
      </w:r>
      <w:hyperlink r:id="rId5" w:tgtFrame="https://baike.so.com/doc/_blank" w:history="1">
        <w:r w:rsidRPr="00967295">
          <w:rPr>
            <w:rStyle w:val="a4"/>
            <w:rFonts w:ascii="仿宋_GB2312" w:eastAsia="仿宋_GB2312" w:hAnsi="微软雅黑" w:cs="微软雅黑" w:hint="eastAsia"/>
            <w:color w:val="auto"/>
            <w:sz w:val="32"/>
            <w:szCs w:val="32"/>
            <w:u w:val="none"/>
          </w:rPr>
          <w:t>气候资源</w:t>
        </w:r>
      </w:hyperlink>
      <w:r w:rsidRPr="00967295">
        <w:rPr>
          <w:rFonts w:ascii="仿宋_GB2312" w:eastAsia="仿宋_GB2312" w:hAnsi="微软雅黑" w:cs="微软雅黑" w:hint="eastAsia"/>
          <w:sz w:val="32"/>
          <w:szCs w:val="32"/>
        </w:rPr>
        <w:t>，在适当条件下通过科技手段对局部大气的物理、化学过程进行人工影响，实现增雨雪、防雹、消雨、消雾、防霜等目的的活动。</w:t>
      </w:r>
    </w:p>
    <w:p w:rsidR="00FF1A2F" w:rsidRPr="00967295" w:rsidRDefault="00FF1A2F" w:rsidP="00FF1A2F">
      <w:pPr>
        <w:pStyle w:val="a3"/>
        <w:spacing w:beforeAutospacing="0" w:afterAutospacing="0" w:line="560" w:lineRule="exact"/>
        <w:ind w:firstLineChars="200" w:firstLine="640"/>
        <w:jc w:val="both"/>
        <w:rPr>
          <w:rFonts w:ascii="仿宋_GB2312" w:eastAsia="仿宋_GB2312" w:hAnsi="微软雅黑" w:cs="微软雅黑" w:hint="eastAsia"/>
          <w:sz w:val="32"/>
          <w:szCs w:val="32"/>
        </w:rPr>
      </w:pPr>
      <w:r w:rsidRPr="00967295">
        <w:rPr>
          <w:rFonts w:ascii="仿宋_GB2312" w:eastAsia="仿宋_GB2312" w:hAnsi="微软雅黑" w:cs="微软雅黑" w:hint="eastAsia"/>
          <w:sz w:val="32"/>
          <w:szCs w:val="32"/>
        </w:rPr>
        <w:t>8、所谓人工增雨，是指人为地对一个地区上空可能下雨或者正在下雨的云层进行影响，从而最大限度地开发云中潜在的降雨资源，增加这个地区的降水量。</w:t>
      </w:r>
    </w:p>
    <w:p w:rsidR="00FF1A2F" w:rsidRPr="00967295" w:rsidRDefault="00FF1A2F" w:rsidP="00FF1A2F">
      <w:pPr>
        <w:pStyle w:val="a3"/>
        <w:spacing w:beforeAutospacing="0" w:afterAutospacing="0" w:line="560" w:lineRule="exact"/>
        <w:ind w:firstLineChars="200" w:firstLine="640"/>
        <w:jc w:val="both"/>
        <w:rPr>
          <w:rFonts w:ascii="仿宋_GB2312" w:eastAsia="仿宋_GB2312" w:hAnsi="微软雅黑" w:cs="微软雅黑" w:hint="eastAsia"/>
          <w:sz w:val="32"/>
          <w:szCs w:val="32"/>
        </w:rPr>
      </w:pPr>
    </w:p>
    <w:p w:rsidR="00FF1A2F" w:rsidRPr="00967295" w:rsidRDefault="00FF1A2F" w:rsidP="00FF1A2F">
      <w:pPr>
        <w:pStyle w:val="a3"/>
        <w:spacing w:beforeAutospacing="0" w:afterAutospacing="0" w:line="560" w:lineRule="exact"/>
        <w:ind w:firstLineChars="200" w:firstLine="640"/>
        <w:jc w:val="both"/>
        <w:rPr>
          <w:rFonts w:ascii="仿宋_GB2312" w:eastAsia="仿宋_GB2312" w:hAnsi="微软雅黑" w:cs="微软雅黑" w:hint="eastAsia"/>
          <w:sz w:val="32"/>
          <w:szCs w:val="32"/>
        </w:rPr>
      </w:pPr>
    </w:p>
    <w:p w:rsidR="00B30E61" w:rsidRPr="00FF1A2F" w:rsidRDefault="00FF1A2F"/>
    <w:sectPr w:rsidR="00B30E61" w:rsidRPr="00FF1A2F" w:rsidSect="003949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1A2F"/>
    <w:rsid w:val="0006178F"/>
    <w:rsid w:val="005516DC"/>
    <w:rsid w:val="0093744D"/>
    <w:rsid w:val="00AD059F"/>
    <w:rsid w:val="00E4717D"/>
    <w:rsid w:val="00FF1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1A2F"/>
    <w:pPr>
      <w:spacing w:beforeAutospacing="1" w:afterAutospacing="1" w:line="240" w:lineRule="auto"/>
      <w:jc w:val="left"/>
    </w:pPr>
    <w:rPr>
      <w:rFonts w:ascii="Calibri" w:eastAsia="宋体" w:hAnsi="Calibri" w:cs="Times New Roman"/>
      <w:kern w:val="0"/>
      <w:sz w:val="24"/>
      <w:szCs w:val="24"/>
    </w:rPr>
  </w:style>
  <w:style w:type="character" w:styleId="a4">
    <w:name w:val="Hyperlink"/>
    <w:basedOn w:val="a0"/>
    <w:rsid w:val="00FF1A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so.com/doc/5898938-6111836.html" TargetMode="External"/><Relationship Id="rId4" Type="http://schemas.openxmlformats.org/officeDocument/2006/relationships/hyperlink" Target="https://baike.so.com/doc/5191999-542348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china</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NULL</dc:creator>
  <cp:lastModifiedBy>NOT NULL</cp:lastModifiedBy>
  <cp:revision>1</cp:revision>
  <dcterms:created xsi:type="dcterms:W3CDTF">2018-04-03T08:23:00Z</dcterms:created>
  <dcterms:modified xsi:type="dcterms:W3CDTF">2018-04-03T08:38:00Z</dcterms:modified>
</cp:coreProperties>
</file>